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32"/>
        <w:gridCol w:w="328"/>
        <w:gridCol w:w="522"/>
        <w:gridCol w:w="89"/>
        <w:gridCol w:w="480"/>
        <w:gridCol w:w="1418"/>
        <w:gridCol w:w="1276"/>
        <w:gridCol w:w="1229"/>
        <w:gridCol w:w="17"/>
      </w:tblGrid>
      <w:tr w:rsidR="00EE7023" w:rsidRPr="0061551D" w:rsidTr="00C95DAD">
        <w:tc>
          <w:tcPr>
            <w:tcW w:w="72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Pr="0061551D" w:rsidRDefault="00EE7023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51661312" behindDoc="1" locked="0" layoutInCell="1" allowOverlap="1" wp14:anchorId="71AC8AAA" wp14:editId="03508496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Pr="0061551D" w:rsidRDefault="00EE702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EE7023" w:rsidTr="00C95DAD"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7023" w:rsidTr="00C95DAD"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7023" w:rsidTr="00C95DAD"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7023" w:rsidRDefault="00EE7023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7023" w:rsidTr="00C95DAD">
        <w:trPr>
          <w:trHeight w:val="397"/>
        </w:trPr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50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7023" w:rsidTr="00C95DAD">
        <w:trPr>
          <w:trHeight w:val="397"/>
        </w:trPr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50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7023" w:rsidTr="00C95DAD"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292CD1" w:rsidTr="00E85741">
        <w:trPr>
          <w:trHeight w:val="227"/>
        </w:trPr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92CD1" w:rsidRDefault="00292CD1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 DO MATERIAL – LOTE ÚNICO</w:t>
            </w:r>
          </w:p>
        </w:tc>
      </w:tr>
      <w:tr w:rsidR="00A45538" w:rsidTr="00C95DAD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bookmarkStart w:id="0" w:name="_Hlk163033818"/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bookmarkEnd w:id="0"/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COADOR DE PANO PARA CAFE C/ CABO ARAME GALV REVESTIDO</w:t>
            </w:r>
            <w:r w:rsidRPr="00A45538">
              <w:rPr>
                <w:rFonts w:ascii="Segoe UI" w:hAnsi="Segoe UI" w:cs="Segoe UI"/>
                <w:color w:val="000000"/>
              </w:rPr>
              <w:t>; Coador de pano para café; tamanho: grande; material: flanela 100% algodão, aro de arame galvanizado, cabo revestido em plástico; diâmetro aproximado do aro: 16cm; comprimento aproximado do cabo: 10 cm; capacidade: 2 litros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10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COPO DE VIDRO</w:t>
            </w:r>
            <w:r w:rsidRPr="00A45538">
              <w:rPr>
                <w:rFonts w:ascii="Segoe UI" w:hAnsi="Segoe UI" w:cs="Segoe UI"/>
                <w:color w:val="000000"/>
              </w:rPr>
              <w:t>; Copo de vidro; tipo: copo taça pé curto; cor: incolor transparente; capacidade aproximada: 260 ml; formato: cilíndrico uniforme com diâmetro da boca ligeiramente menor que o do fundo do bojo, haste grossa e base redonda; diâmetro aproximado boca: 64mm; diâmetro aproximado da base: 62mm; altura do copo: 11cm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24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COPO DESCARTÁVEL PLAST 200ML C/ 100 UNI</w:t>
            </w:r>
            <w:r w:rsidRPr="00A45538">
              <w:rPr>
                <w:rFonts w:ascii="Segoe UI" w:hAnsi="Segoe UI" w:cs="Segoe UI"/>
                <w:color w:val="000000"/>
              </w:rPr>
              <w:t>; Copo descartável; indicação de uso: água e refrigerante; material: poliestireno, atóxico; cor: branco; capacidade: 200 ml; normas: NBR 14865/2012 e NBR 13230; pacote com 100 copos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600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PCT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COPO DESCARTÁVEL PLAST 50ML C/ 100 UNI;</w:t>
            </w:r>
            <w:r w:rsidRPr="00A45538">
              <w:rPr>
                <w:rFonts w:ascii="Segoe UI" w:hAnsi="Segoe UI" w:cs="Segoe UI"/>
                <w:color w:val="000000"/>
              </w:rPr>
              <w:t xml:space="preserve"> Copo descartável; indicação de uso: café; material: poliestireno, atóxico; cor: branco; capacidade: 50 ml; normas: NBR 14865/2012 e NBR 13230; pacote com 100 copos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450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PCT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DESCANSO INOX PARA COPO</w:t>
            </w:r>
            <w:r w:rsidRPr="00A45538">
              <w:rPr>
                <w:rFonts w:ascii="Segoe UI" w:hAnsi="Segoe UI" w:cs="Segoe UI"/>
                <w:color w:val="000000"/>
              </w:rPr>
              <w:t xml:space="preserve">; Descanso para copo: formato redondo, confeccionado em aço inoxidável, base medindo no mínimo 85mm de diâmetro, fundo com vincos </w:t>
            </w:r>
            <w:proofErr w:type="spellStart"/>
            <w:r w:rsidRPr="00A45538">
              <w:rPr>
                <w:rFonts w:ascii="Segoe UI" w:hAnsi="Segoe UI" w:cs="Segoe UI"/>
                <w:color w:val="000000"/>
              </w:rPr>
              <w:t>anti</w:t>
            </w:r>
            <w:proofErr w:type="spellEnd"/>
            <w:r w:rsidRPr="00A45538">
              <w:rPr>
                <w:rFonts w:ascii="Segoe UI" w:hAnsi="Segoe UI" w:cs="Segoe UI"/>
                <w:color w:val="000000"/>
              </w:rPr>
              <w:t xml:space="preserve"> sucção pós condensação, com bordas sobressaltadas.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40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GARRAFA TÉRMICA INOX 1,8L</w:t>
            </w:r>
            <w:r w:rsidRPr="00A45538">
              <w:rPr>
                <w:rFonts w:ascii="Segoe UI" w:hAnsi="Segoe UI" w:cs="Segoe UI"/>
                <w:color w:val="00000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1,8 litro; com alça para transporte; NBR: 13282; garantia: 6 meses contra defeitos de fabricação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15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292CD1" w:rsidTr="00AF2F04">
        <w:trPr>
          <w:trHeight w:val="227"/>
        </w:trPr>
        <w:tc>
          <w:tcPr>
            <w:tcW w:w="111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92CD1" w:rsidRDefault="00292CD1" w:rsidP="00292CD1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lastRenderedPageBreak/>
              <w:t>DESCRIÇÃO DO MATERIAL – LOTE ÚNICO</w:t>
            </w:r>
          </w:p>
        </w:tc>
      </w:tr>
      <w:tr w:rsidR="00C95DAD" w:rsidTr="00C95DAD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5DAD" w:rsidRDefault="00C95DAD" w:rsidP="00BE1FA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GARRAFA TÉRMICA INOX 1L</w:t>
            </w:r>
            <w:r w:rsidRPr="00A45538">
              <w:rPr>
                <w:rFonts w:ascii="Segoe UI" w:hAnsi="Segoe UI" w:cs="Segoe UI"/>
                <w:color w:val="00000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1 litro; com alça para transporte; NBR: 13282; garantia: 6 meses contra defeitos de fabricação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15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GARRAFA TÉRMICA INOX 500ML</w:t>
            </w:r>
            <w:r w:rsidRPr="00A45538">
              <w:rPr>
                <w:rFonts w:ascii="Segoe UI" w:hAnsi="Segoe UI" w:cs="Segoe UI"/>
                <w:color w:val="000000"/>
              </w:rPr>
              <w:t>; Garrafa térmica; material externo: plástico/inox; acabamento: lisa com camada protetora verniz; cor: metálica(inox); material ampola: vidro; abertura/fechamento: rosca; sistema: bomba de pressão acionado por botão ; capacidade: 500 ml; com alça para transporte; NBR: 13282; garantia: 6 meses contra defeitos de fabricação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25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GUARDANAPO 21 X 22 CM PCT C/ 50 UNI</w:t>
            </w:r>
            <w:r w:rsidRPr="00A45538">
              <w:rPr>
                <w:rFonts w:ascii="Segoe UI" w:hAnsi="Segoe UI" w:cs="Segoe UI"/>
                <w:color w:val="000000"/>
              </w:rPr>
              <w:t>; Guardanapo descartável de papel; material: papel folha simples – gofrado; cor: branco; largura: 21 cm; comprimento: 22 cm (as dimensões poderão variar ligeiramente para mais) embalagem: pacote 50 folhas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50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JARRA DE PLÁSTICO 3L</w:t>
            </w:r>
            <w:r w:rsidRPr="00A45538">
              <w:rPr>
                <w:rFonts w:ascii="Segoe UI" w:hAnsi="Segoe UI" w:cs="Segoe UI"/>
                <w:color w:val="000000"/>
              </w:rPr>
              <w:t xml:space="preserve">; Jarra; material: polipropileno; acabamento: liso; cor: incolor; com tampa; com alça; diâmetro: aproximadamente 14cm; altura: aproximadamente 26cm; capacidade: de 3 litros; Marca referência: </w:t>
            </w:r>
            <w:proofErr w:type="spellStart"/>
            <w:r w:rsidRPr="00A45538">
              <w:rPr>
                <w:rFonts w:ascii="Segoe UI" w:hAnsi="Segoe UI" w:cs="Segoe UI"/>
                <w:color w:val="000000"/>
              </w:rPr>
              <w:t>plasvale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10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LIXEIRA P/ COPO DESCARTÁVEL</w:t>
            </w:r>
            <w:r w:rsidRPr="00A45538">
              <w:rPr>
                <w:rFonts w:ascii="Segoe UI" w:hAnsi="Segoe UI" w:cs="Segoe UI"/>
                <w:color w:val="000000"/>
              </w:rPr>
              <w:t>; Lixeira porta copos descartáveis com base dupla; Deverá conter compartimento para descarte de copos de água e também café. Capacidade aproximada: 150 copos de água de 200ml e 200 copos de café de 50ml, admitindo-se variação de 10% para mais ou para menos. Composição: poliestireno/</w:t>
            </w:r>
            <w:proofErr w:type="spellStart"/>
            <w:r w:rsidRPr="00A45538">
              <w:rPr>
                <w:rFonts w:ascii="Segoe UI" w:hAnsi="Segoe UI" w:cs="Segoe UI"/>
                <w:color w:val="000000"/>
              </w:rPr>
              <w:t>pvc</w:t>
            </w:r>
            <w:proofErr w:type="spellEnd"/>
            <w:r w:rsidRPr="00A45538">
              <w:rPr>
                <w:rFonts w:ascii="Segoe UI" w:hAnsi="Segoe UI" w:cs="Segoe UI"/>
                <w:color w:val="000000"/>
              </w:rPr>
              <w:t>; Cor: Branco.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C95DAD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>
              <w:rPr>
                <w:rFonts w:ascii="Segoe UI" w:hAnsi="Segoe UI" w:cs="Segoe UI"/>
                <w:color w:val="000000"/>
              </w:rPr>
              <w:t>0</w:t>
            </w:r>
            <w:r w:rsidR="00A45538" w:rsidRPr="00A45538">
              <w:rPr>
                <w:rFonts w:ascii="Segoe UI" w:hAnsi="Segoe UI" w:cs="Segoe UI"/>
                <w:color w:val="000000"/>
              </w:rPr>
              <w:t>8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</w:rPr>
            </w:pPr>
            <w:r w:rsidRPr="00A45538">
              <w:rPr>
                <w:rFonts w:ascii="Segoe UI" w:hAnsi="Segoe UI" w:cs="Segoe UI"/>
                <w:b/>
                <w:bCs/>
              </w:rPr>
              <w:t>PAPEL TOALHA PCT C/ 2 ROLOS</w:t>
            </w:r>
            <w:r w:rsidRPr="00A45538">
              <w:rPr>
                <w:rFonts w:ascii="Segoe UI" w:hAnsi="Segoe UI" w:cs="Segoe UI"/>
              </w:rPr>
              <w:t>; Papel toalha; tamanho de toalha: 22 cm x 20 cm; cor: branca; 100% de fibras celulose; máxima absorção; embalagem: pacote com 02 rolos; com 60 toalhas cada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</w:rPr>
            </w:pPr>
            <w:r w:rsidRPr="00A45538">
              <w:rPr>
                <w:rFonts w:ascii="Segoe UI" w:hAnsi="Segoe UI" w:cs="Segoe UI"/>
              </w:rPr>
              <w:t>30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</w:rPr>
            </w:pPr>
            <w:r w:rsidRPr="00A45538">
              <w:rPr>
                <w:rFonts w:ascii="Segoe UI" w:hAnsi="Segoe UI" w:cs="Segoe UI"/>
              </w:rPr>
              <w:t>PCT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before="57" w:after="117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XÍCARA PARA CAFE C/ PIRES</w:t>
            </w:r>
            <w:r w:rsidRPr="00A45538">
              <w:rPr>
                <w:rFonts w:ascii="Segoe UI" w:hAnsi="Segoe UI" w:cs="Segoe UI"/>
                <w:color w:val="000000"/>
              </w:rPr>
              <w:t>; Xícara para café com pires - Capacidade: 80 ml; Material: porcelana; Cor: branca *sem estampa; Marca Referência: GERMER.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24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A45538" w:rsidTr="00C95DAD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both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b/>
                <w:bCs/>
                <w:color w:val="000000"/>
              </w:rPr>
              <w:t>XÍCARA PARA CHA C/ PIRES</w:t>
            </w:r>
            <w:r w:rsidRPr="00A45538">
              <w:rPr>
                <w:rFonts w:ascii="Segoe UI" w:hAnsi="Segoe UI" w:cs="Segoe UI"/>
                <w:color w:val="000000"/>
              </w:rPr>
              <w:t>; Xícara para chá com pires - Capacidade: 220 ml; Material: porcelana; Cor: branca *sem estampa; Marca Referência: GERMER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24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A45538" w:rsidRDefault="00A45538" w:rsidP="00A45538">
            <w:pPr>
              <w:pStyle w:val="Contedodatabela"/>
              <w:jc w:val="center"/>
              <w:rPr>
                <w:rFonts w:ascii="Segoe UI" w:hAnsi="Segoe UI" w:cs="Segoe UI"/>
                <w:color w:val="000000"/>
              </w:rPr>
            </w:pPr>
            <w:r w:rsidRPr="00A45538">
              <w:rPr>
                <w:rFonts w:ascii="Segoe UI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Pr="005A2B3F" w:rsidRDefault="00A45538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7023" w:rsidTr="00292CD1">
        <w:tc>
          <w:tcPr>
            <w:tcW w:w="86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Pr="00292CD1" w:rsidRDefault="00EE7023" w:rsidP="00A4553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br w:type="page"/>
            </w:r>
            <w:r w:rsidR="00292CD1" w:rsidRPr="00292CD1">
              <w:rPr>
                <w:rFonts w:ascii="Segoe UI" w:hAnsi="Segoe UI" w:cs="Segoe UI"/>
                <w:b/>
              </w:rPr>
              <w:t xml:space="preserve">VALOR </w:t>
            </w:r>
            <w:r w:rsidRPr="00292CD1">
              <w:rPr>
                <w:rFonts w:ascii="Segoe UI" w:hAnsi="Segoe UI" w:cs="Segoe UI"/>
                <w:b/>
              </w:rPr>
              <w:t xml:space="preserve">TOTAL </w:t>
            </w:r>
            <w:r w:rsidR="00292CD1" w:rsidRPr="00292CD1">
              <w:rPr>
                <w:rFonts w:ascii="Segoe UI" w:hAnsi="Segoe UI" w:cs="Segoe UI"/>
                <w:b/>
              </w:rPr>
              <w:t>GLOBAL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 w:rsidP="00A45538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EE7023" w:rsidTr="00C95DAD">
        <w:tc>
          <w:tcPr>
            <w:tcW w:w="67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Pr="007D09E0" w:rsidRDefault="00EE7023" w:rsidP="00A4553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8"/>
                <w:szCs w:val="28"/>
              </w:rPr>
            </w:pPr>
            <w:r w:rsidRPr="007D09E0">
              <w:rPr>
                <w:rFonts w:asciiTheme="minorHAnsi" w:hAnsiTheme="minorHAnsi" w:cs="Tahoma"/>
                <w:b/>
                <w:sz w:val="28"/>
                <w:szCs w:val="28"/>
              </w:rPr>
              <w:t>VALIDADE DA PROPOSTA: 60 dias.</w:t>
            </w:r>
          </w:p>
        </w:tc>
        <w:tc>
          <w:tcPr>
            <w:tcW w:w="44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EE7023" w:rsidTr="00C95DAD">
        <w:trPr>
          <w:trHeight w:val="2396"/>
        </w:trPr>
        <w:tc>
          <w:tcPr>
            <w:tcW w:w="67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023" w:rsidRDefault="00EE7023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Local para carimbo do CNPJ do fornecedor:</w:t>
            </w:r>
          </w:p>
          <w:p w:rsidR="00EE7023" w:rsidRPr="005A2B3F" w:rsidRDefault="00EE7023" w:rsidP="00A45538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44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Pr="00DB49A9" w:rsidRDefault="00EE7023" w:rsidP="00DB49A9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</w:t>
            </w:r>
          </w:p>
          <w:p w:rsidR="00292CD1" w:rsidRDefault="00292CD1" w:rsidP="00A45538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EE7023" w:rsidRPr="005A2B3F" w:rsidRDefault="00EE7023" w:rsidP="00A45538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EE7023" w:rsidRPr="005A2B3F" w:rsidRDefault="00EE7023" w:rsidP="00A45538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EE7023" w:rsidRPr="005A2B3F" w:rsidRDefault="00EE7023" w:rsidP="00A45538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</w:t>
            </w:r>
          </w:p>
          <w:p w:rsidR="00EE7023" w:rsidRDefault="00EE7023" w:rsidP="00A45538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414FD0" w:rsidRDefault="00414FD0">
      <w:pPr>
        <w:rPr>
          <w:rFonts w:ascii="Calibri" w:hAnsi="Calibri"/>
        </w:rPr>
      </w:pPr>
    </w:p>
    <w:sectPr w:rsidR="00414FD0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D0"/>
    <w:rsid w:val="000C209C"/>
    <w:rsid w:val="00207CB8"/>
    <w:rsid w:val="00273F36"/>
    <w:rsid w:val="00292CD1"/>
    <w:rsid w:val="003A05CD"/>
    <w:rsid w:val="003E0C04"/>
    <w:rsid w:val="00414FD0"/>
    <w:rsid w:val="005663FA"/>
    <w:rsid w:val="005A2B3F"/>
    <w:rsid w:val="005E4178"/>
    <w:rsid w:val="0061551D"/>
    <w:rsid w:val="007D09E0"/>
    <w:rsid w:val="0089211E"/>
    <w:rsid w:val="009E051C"/>
    <w:rsid w:val="00A45538"/>
    <w:rsid w:val="00AB3B87"/>
    <w:rsid w:val="00AE7597"/>
    <w:rsid w:val="00BB31B7"/>
    <w:rsid w:val="00BD31A0"/>
    <w:rsid w:val="00C95DAD"/>
    <w:rsid w:val="00CB3FED"/>
    <w:rsid w:val="00D2710C"/>
    <w:rsid w:val="00DB49A9"/>
    <w:rsid w:val="00EE7023"/>
    <w:rsid w:val="00F3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08D7E-D39E-4826-A9D9-F02CFBE6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CCD97-9CA9-4247-88FB-D724C4F4B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759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7</cp:revision>
  <cp:lastPrinted>2021-02-11T14:41:00Z</cp:lastPrinted>
  <dcterms:created xsi:type="dcterms:W3CDTF">2024-04-24T12:15:00Z</dcterms:created>
  <dcterms:modified xsi:type="dcterms:W3CDTF">2024-05-02T12:41:00Z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