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21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673"/>
        <w:gridCol w:w="5139"/>
        <w:gridCol w:w="6"/>
        <w:gridCol w:w="354"/>
        <w:gridCol w:w="1061"/>
        <w:gridCol w:w="567"/>
        <w:gridCol w:w="852"/>
        <w:gridCol w:w="1134"/>
        <w:gridCol w:w="1135"/>
      </w:tblGrid>
      <w:tr w:rsidR="00FB6A6F" w:rsidTr="00B7695C">
        <w:tc>
          <w:tcPr>
            <w:tcW w:w="72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:rsidR="0026384C" w:rsidRDefault="0026384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13876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</w:t>
            </w:r>
            <w:r w:rsidR="00FB6A6F">
              <w:rPr>
                <w:rFonts w:ascii="Segoe UI" w:hAnsi="Segoe UI" w:cs="Segoe UI"/>
                <w:b/>
                <w:i/>
                <w:sz w:val="32"/>
              </w:rPr>
              <w:t xml:space="preserve"> </w:t>
            </w:r>
            <w:r w:rsidR="00C76278">
              <w:rPr>
                <w:rFonts w:ascii="Segoe UI" w:hAnsi="Segoe UI" w:cs="Segoe UI"/>
                <w:b/>
                <w:i/>
                <w:sz w:val="32"/>
              </w:rPr>
              <w:t>DE PREÇOS</w:t>
            </w:r>
          </w:p>
        </w:tc>
      </w:tr>
      <w:tr w:rsidR="0026384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26384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26384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FB6A6F" w:rsidTr="00B7695C">
        <w:trPr>
          <w:trHeight w:val="397"/>
        </w:trPr>
        <w:tc>
          <w:tcPr>
            <w:tcW w:w="6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FB6A6F" w:rsidTr="00B7695C">
        <w:trPr>
          <w:trHeight w:val="397"/>
        </w:trPr>
        <w:tc>
          <w:tcPr>
            <w:tcW w:w="6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26384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. Em seguida remeter </w:t>
            </w:r>
            <w:r w:rsidR="009C2E90">
              <w:rPr>
                <w:rFonts w:ascii="Segoe UI" w:hAnsi="Segoe UI" w:cs="Segoe UI"/>
                <w:bCs/>
                <w:sz w:val="22"/>
                <w:lang w:eastAsia="pt-BR"/>
              </w:rPr>
              <w:t xml:space="preserve">para 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r w:rsidR="009C2E90">
              <w:rPr>
                <w:rFonts w:ascii="Segoe UI" w:hAnsi="Segoe UI" w:cs="Segoe UI"/>
                <w:b/>
                <w:bCs/>
                <w:sz w:val="22"/>
                <w:lang w:eastAsia="pt-BR"/>
              </w:rPr>
              <w:t>orcamento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@cmg.es.gov.br</w:t>
            </w:r>
          </w:p>
          <w:p w:rsidR="0026384C" w:rsidRDefault="00C76278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B7695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695C" w:rsidRDefault="00877F12" w:rsidP="00B7695C">
            <w:pPr>
              <w:pStyle w:val="Cabealho"/>
              <w:widowControl w:val="0"/>
              <w:numPr>
                <w:ilvl w:val="2"/>
                <w:numId w:val="2"/>
              </w:numPr>
              <w:jc w:val="center"/>
              <w:rPr>
                <w:rFonts w:ascii="Segoe UI" w:hAnsi="Segoe UI" w:cs="Segoe UI"/>
                <w:bCs/>
                <w:sz w:val="22"/>
                <w:lang w:eastAsia="pt-BR"/>
              </w:rPr>
            </w:pPr>
            <w:r w:rsidRPr="00877F12">
              <w:rPr>
                <w:rFonts w:ascii="Segoe UI" w:hAnsi="Segoe UI" w:cs="Segoe UI"/>
                <w:bCs/>
                <w:sz w:val="22"/>
                <w:lang w:eastAsia="pt-BR"/>
              </w:rPr>
              <w:t>FORNECIMENTO DE PAPEL A4 75G/M2 BRANCO 210MMX297MM PCT 500 FLS</w:t>
            </w:r>
          </w:p>
        </w:tc>
      </w:tr>
      <w:tr w:rsidR="0026384C" w:rsidTr="00463A54">
        <w:tc>
          <w:tcPr>
            <w:tcW w:w="109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</w:t>
            </w:r>
          </w:p>
        </w:tc>
      </w:tr>
      <w:tr w:rsidR="009C2E90" w:rsidTr="00B7695C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C2E90" w:rsidRDefault="00B7695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MARCA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B7695C" w:rsidTr="00B7695C">
        <w:trPr>
          <w:trHeight w:val="2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877F12" w:rsidP="00B7695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01</w:t>
            </w: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b/>
                <w:lang w:val="pt-PT"/>
              </w:rPr>
              <w:t>PAPEL A4 75G/M2 BRANCO 210</w:t>
            </w:r>
            <w:r>
              <w:rPr>
                <w:rFonts w:ascii="Segoe UI" w:eastAsia="Calibri" w:hAnsi="Segoe UI" w:cs="Segoe UI"/>
                <w:b/>
                <w:lang w:val="pt-PT"/>
              </w:rPr>
              <w:t xml:space="preserve"> </w:t>
            </w:r>
            <w:r w:rsidRPr="00877F12">
              <w:rPr>
                <w:rFonts w:ascii="Segoe UI" w:eastAsia="Calibri" w:hAnsi="Segoe UI" w:cs="Segoe UI"/>
                <w:b/>
                <w:lang w:val="pt-PT"/>
              </w:rPr>
              <w:t>MM</w:t>
            </w:r>
            <w:r>
              <w:rPr>
                <w:rFonts w:ascii="Segoe UI" w:eastAsia="Calibri" w:hAnsi="Segoe UI" w:cs="Segoe UI"/>
                <w:b/>
                <w:lang w:val="pt-PT"/>
              </w:rPr>
              <w:t xml:space="preserve"> </w:t>
            </w:r>
            <w:r w:rsidRPr="00877F12">
              <w:rPr>
                <w:rFonts w:ascii="Segoe UI" w:eastAsia="Calibri" w:hAnsi="Segoe UI" w:cs="Segoe UI"/>
                <w:b/>
                <w:lang w:val="pt-PT"/>
              </w:rPr>
              <w:t>X</w:t>
            </w:r>
            <w:r>
              <w:rPr>
                <w:rFonts w:ascii="Segoe UI" w:eastAsia="Calibri" w:hAnsi="Segoe UI" w:cs="Segoe UI"/>
                <w:b/>
                <w:lang w:val="pt-PT"/>
              </w:rPr>
              <w:t xml:space="preserve"> </w:t>
            </w:r>
            <w:r w:rsidRPr="00877F12">
              <w:rPr>
                <w:rFonts w:ascii="Segoe UI" w:eastAsia="Calibri" w:hAnsi="Segoe UI" w:cs="Segoe UI"/>
                <w:b/>
                <w:lang w:val="pt-PT"/>
              </w:rPr>
              <w:t>297</w:t>
            </w:r>
            <w:r>
              <w:rPr>
                <w:rFonts w:ascii="Segoe UI" w:eastAsia="Calibri" w:hAnsi="Segoe UI" w:cs="Segoe UI"/>
                <w:b/>
                <w:lang w:val="pt-PT"/>
              </w:rPr>
              <w:t xml:space="preserve"> </w:t>
            </w:r>
            <w:r w:rsidRPr="00877F12">
              <w:rPr>
                <w:rFonts w:ascii="Segoe UI" w:eastAsia="Calibri" w:hAnsi="Segoe UI" w:cs="Segoe UI"/>
                <w:b/>
                <w:lang w:val="pt-PT"/>
              </w:rPr>
              <w:t xml:space="preserve">MM </w:t>
            </w:r>
            <w:r w:rsidRPr="00877F12">
              <w:rPr>
                <w:rFonts w:ascii="Segoe UI" w:eastAsia="Calibri" w:hAnsi="Segoe UI" w:cs="Segoe UI"/>
                <w:lang w:val="pt-PT"/>
              </w:rPr>
              <w:t xml:space="preserve"> PAPEL SULFITE;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MATERIAL: ALCALINO;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COR: BRANCO;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GRAMATURA: 75 G/M²;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FORMATO: A4;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LARGURA: 210 MM;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ALTURA: 297 MM;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APLICAÇÃO: MULTIUSO; </w:t>
            </w:r>
          </w:p>
          <w:p w:rsidR="00877F12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Calibri" w:hAnsi="Segoe UI" w:cs="Segoe UI"/>
                <w:lang w:val="pt-PT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 xml:space="preserve">APRESENTAÇÃO: </w:t>
            </w:r>
            <w:r w:rsidRPr="00877F12">
              <w:rPr>
                <w:rFonts w:ascii="Segoe UI" w:eastAsia="Calibri" w:hAnsi="Segoe UI" w:cs="Segoe UI"/>
                <w:u w:val="single"/>
                <w:lang w:val="pt-PT"/>
              </w:rPr>
              <w:t>PACOTE 500 FOLHAS</w:t>
            </w:r>
            <w:r w:rsidRPr="00877F12">
              <w:rPr>
                <w:rFonts w:ascii="Segoe UI" w:eastAsia="Calibri" w:hAnsi="Segoe UI" w:cs="Segoe UI"/>
                <w:lang w:val="pt-PT"/>
              </w:rPr>
              <w:t xml:space="preserve">; </w:t>
            </w:r>
          </w:p>
          <w:p w:rsidR="00B7695C" w:rsidRDefault="00877F12" w:rsidP="00B7695C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eastAsia="Arial" w:hAnsi="Segoe UI" w:cs="Segoe UI"/>
                <w:color w:val="000000"/>
              </w:rPr>
            </w:pPr>
            <w:r w:rsidRPr="00877F12">
              <w:rPr>
                <w:rFonts w:ascii="Segoe UI" w:eastAsia="Calibri" w:hAnsi="Segoe UI" w:cs="Segoe UI"/>
                <w:lang w:val="pt-PT"/>
              </w:rPr>
              <w:t>REFERÊNCIA</w:t>
            </w:r>
            <w:r>
              <w:rPr>
                <w:rFonts w:ascii="Segoe UI" w:eastAsia="Calibri" w:hAnsi="Segoe UI" w:cs="Segoe UI"/>
                <w:lang w:val="pt-PT"/>
              </w:rPr>
              <w:t>:</w:t>
            </w:r>
            <w:r w:rsidRPr="00877F12">
              <w:rPr>
                <w:rFonts w:ascii="Segoe UI" w:eastAsia="Calibri" w:hAnsi="Segoe UI" w:cs="Segoe UI"/>
                <w:lang w:val="pt-PT"/>
              </w:rPr>
              <w:t xml:space="preserve"> CHAMEX, OU SIMILAR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B7695C" w:rsidP="00B7695C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877F12" w:rsidP="00B7695C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PCT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877F12" w:rsidP="00B7695C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>
              <w:rPr>
                <w:rFonts w:ascii="Segoe UI" w:eastAsia="Batang;바탕" w:hAnsi="Segoe UI" w:cs="Segoe UI"/>
                <w:bCs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B7695C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95C" w:rsidRPr="009C2E90" w:rsidRDefault="00B7695C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  <w:bookmarkStart w:id="0" w:name="_GoBack"/>
            <w:bookmarkEnd w:id="0"/>
          </w:p>
        </w:tc>
      </w:tr>
      <w:tr w:rsidR="00463A54" w:rsidTr="00B7695C">
        <w:trPr>
          <w:trHeight w:val="20"/>
        </w:trPr>
        <w:tc>
          <w:tcPr>
            <w:tcW w:w="8652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63A54" w:rsidTr="005C18C8">
        <w:trPr>
          <w:trHeight w:val="57"/>
        </w:trPr>
        <w:tc>
          <w:tcPr>
            <w:tcW w:w="5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</w:t>
            </w:r>
            <w:r w:rsidR="00B4626A">
              <w:rPr>
                <w:rFonts w:ascii="Segoe UI" w:hAnsi="Segoe UI" w:cs="Segoe UI"/>
                <w:b/>
              </w:rPr>
              <w:t xml:space="preserve"> 60 (SESSENTA DIAS)</w:t>
            </w:r>
          </w:p>
        </w:tc>
        <w:tc>
          <w:tcPr>
            <w:tcW w:w="5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do responsável pela cotação:</w:t>
            </w:r>
          </w:p>
        </w:tc>
      </w:tr>
      <w:tr w:rsidR="00463A54" w:rsidTr="005C18C8">
        <w:trPr>
          <w:trHeight w:val="2396"/>
        </w:trPr>
        <w:tc>
          <w:tcPr>
            <w:tcW w:w="5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5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:rsidR="00BA5B76" w:rsidRDefault="00BA5B76" w:rsidP="00BA5B76">
      <w:pPr>
        <w:pStyle w:val="Ttulo1"/>
        <w:keepNext w:val="0"/>
        <w:widowControl w:val="0"/>
        <w:numPr>
          <w:ilvl w:val="0"/>
          <w:numId w:val="0"/>
        </w:numPr>
        <w:tabs>
          <w:tab w:val="left" w:pos="490"/>
          <w:tab w:val="left" w:pos="709"/>
        </w:tabs>
        <w:spacing w:after="120" w:line="259" w:lineRule="auto"/>
        <w:jc w:val="both"/>
        <w:rPr>
          <w:rFonts w:ascii="Segoe UI" w:eastAsia="Arial" w:hAnsi="Segoe UI" w:cs="Segoe UI"/>
          <w:color w:val="000000"/>
          <w:sz w:val="20"/>
        </w:rPr>
      </w:pPr>
      <w:r>
        <w:rPr>
          <w:rFonts w:ascii="Segoe UI" w:eastAsia="Arial" w:hAnsi="Segoe UI" w:cs="Segoe UI"/>
          <w:color w:val="000000"/>
          <w:sz w:val="20"/>
        </w:rPr>
        <w:t>DO PRAZO PARA FORNECIMENTO.</w:t>
      </w:r>
    </w:p>
    <w:p w:rsidR="00BA5B76" w:rsidRDefault="00BA5B76" w:rsidP="00BA5B76">
      <w:pPr>
        <w:pStyle w:val="PargrafodaLista"/>
        <w:tabs>
          <w:tab w:val="left" w:pos="709"/>
          <w:tab w:val="left" w:pos="1270"/>
        </w:tabs>
        <w:spacing w:after="120" w:line="259" w:lineRule="auto"/>
        <w:ind w:left="0" w:right="214"/>
        <w:jc w:val="both"/>
        <w:rPr>
          <w:rFonts w:ascii="Segoe UI" w:eastAsia="Arial" w:hAnsi="Segoe UI" w:cs="Segoe UI"/>
          <w:color w:val="000000"/>
        </w:rPr>
      </w:pPr>
      <w:r>
        <w:rPr>
          <w:rFonts w:ascii="Segoe UI" w:eastAsia="Arial" w:hAnsi="Segoe UI" w:cs="Segoe UI"/>
          <w:color w:val="000000"/>
        </w:rPr>
        <w:t xml:space="preserve">O prazo de entrega do produto é de 15 (quinze) dias, contados do recebimento da Autorização de Fornecimento (AF), </w:t>
      </w:r>
      <w:r w:rsidRPr="00AD605A">
        <w:rPr>
          <w:rFonts w:ascii="Segoe UI" w:eastAsia="Arial" w:hAnsi="Segoe UI" w:cs="Segoe UI"/>
          <w:b/>
          <w:bCs/>
          <w:color w:val="000000"/>
        </w:rPr>
        <w:t>EM REMESSA ÚNICA</w:t>
      </w:r>
      <w:r>
        <w:rPr>
          <w:rFonts w:ascii="Segoe UI" w:eastAsia="Arial" w:hAnsi="Segoe UI" w:cs="Segoe UI"/>
          <w:color w:val="000000"/>
        </w:rPr>
        <w:t>, no seguinte endereço: SEDE - Rua Getúlio Vargas, nº 299, Centro, Guarapari/ES, CEP: 29.200-180, dentro do horário de expediente, de segunda-feira a sexta-feira, das 08:00 as 17:00hrs, devendo este ser cumprido pela CONTRATADA, sob pena de rescisão e demais sanções previstas no contrato e na Lei nº 14.133/2021 e alterações.</w:t>
      </w:r>
    </w:p>
    <w:p w:rsidR="00BA5B76" w:rsidRDefault="00BA5B76" w:rsidP="00BA5B76">
      <w:pPr>
        <w:pStyle w:val="PargrafodaLista"/>
        <w:tabs>
          <w:tab w:val="left" w:pos="709"/>
          <w:tab w:val="left" w:pos="1270"/>
        </w:tabs>
        <w:spacing w:after="120" w:line="259" w:lineRule="auto"/>
        <w:ind w:left="0" w:right="214"/>
        <w:jc w:val="both"/>
        <w:rPr>
          <w:rFonts w:ascii="Segoe UI" w:eastAsia="Arial" w:hAnsi="Segoe UI" w:cs="Segoe UI"/>
          <w:color w:val="000000"/>
        </w:rPr>
      </w:pPr>
    </w:p>
    <w:p w:rsidR="0026384C" w:rsidRDefault="00BA5B76" w:rsidP="00BA5B76">
      <w:pPr>
        <w:pStyle w:val="PargrafodaLista"/>
        <w:tabs>
          <w:tab w:val="left" w:pos="709"/>
          <w:tab w:val="left" w:pos="1270"/>
        </w:tabs>
        <w:spacing w:after="120" w:line="259" w:lineRule="auto"/>
        <w:ind w:left="0" w:right="214"/>
        <w:jc w:val="both"/>
        <w:rPr>
          <w:rFonts w:ascii="Calibri" w:hAnsi="Calibri"/>
        </w:rPr>
      </w:pPr>
      <w:r w:rsidRPr="003F499A">
        <w:rPr>
          <w:rFonts w:ascii="Segoe UI" w:eastAsia="Arial" w:hAnsi="Segoe UI" w:cs="Segoe UI"/>
          <w:color w:val="000000"/>
        </w:rPr>
        <w:t xml:space="preserve">O prazo estabelecido </w:t>
      </w:r>
      <w:r>
        <w:rPr>
          <w:rFonts w:ascii="Segoe UI" w:eastAsia="Arial" w:hAnsi="Segoe UI" w:cs="Segoe UI"/>
          <w:color w:val="000000"/>
        </w:rPr>
        <w:t xml:space="preserve">para entrega </w:t>
      </w:r>
      <w:r w:rsidRPr="003F499A">
        <w:rPr>
          <w:rFonts w:ascii="Segoe UI" w:eastAsia="Arial" w:hAnsi="Segoe UI" w:cs="Segoe UI"/>
          <w:color w:val="000000"/>
        </w:rPr>
        <w:t>poderá ser prorrogado por até 01 (uma) única vez, por igual período de 15 (quinze) dias, mediante solicitação formal da CONTRATADA, devidamente fundamentada e protocolada antes do término do prazo originalmente fixado, contendo a exposição circunstanciada dos motivos que impossibilitem o cumprimento da obrigação no prazo inicialmente pactuado.</w:t>
      </w:r>
      <w:r>
        <w:rPr>
          <w:rFonts w:ascii="Segoe UI" w:eastAsia="Arial" w:hAnsi="Segoe UI" w:cs="Segoe UI"/>
          <w:color w:val="000000"/>
        </w:rPr>
        <w:t xml:space="preserve"> </w:t>
      </w:r>
      <w:r w:rsidRPr="003F499A">
        <w:rPr>
          <w:rFonts w:ascii="Segoe UI" w:eastAsia="Arial" w:hAnsi="Segoe UI" w:cs="Segoe UI"/>
          <w:color w:val="000000"/>
        </w:rPr>
        <w:t>A prorrogação ficará condicionada à análise de conveniência e oportunidade da CONTRATANTE, devendo ser expressamente autorizada pela autoridade competente, sem prejuízo da apuração de eventual responsabilidade da CONTRATADA, nos termos da Lei nº 14.133/2021 e demais disposições contratuais aplicáveis.</w:t>
      </w:r>
    </w:p>
    <w:sectPr w:rsidR="0026384C">
      <w:pgSz w:w="11906" w:h="16838"/>
      <w:pgMar w:top="567" w:right="566" w:bottom="284" w:left="426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B5A7C"/>
    <w:multiLevelType w:val="multilevel"/>
    <w:tmpl w:val="43A44A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95025AD"/>
    <w:multiLevelType w:val="multilevel"/>
    <w:tmpl w:val="B38E0608"/>
    <w:lvl w:ilvl="0">
      <w:start w:val="1"/>
      <w:numFmt w:val="decimal"/>
      <w:lvlText w:val="%1."/>
      <w:lvlJc w:val="left"/>
      <w:pPr>
        <w:tabs>
          <w:tab w:val="num" w:pos="0"/>
        </w:tabs>
        <w:ind w:left="490" w:hanging="360"/>
      </w:pPr>
      <w:rPr>
        <w:rFonts w:ascii="Segoe UI" w:eastAsia="Times New Roman" w:hAnsi="Segoe UI" w:cs="Segoe UI"/>
        <w:b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0" w:hanging="435"/>
      </w:pPr>
      <w:rPr>
        <w:rFonts w:ascii="Segoe UI" w:eastAsia="Times New Roman" w:hAnsi="Segoe UI" w:cs="Segoe UI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70" w:hanging="720"/>
      </w:pPr>
      <w:rPr>
        <w:rFonts w:ascii="Segoe UI" w:eastAsia="Times New Roman" w:hAnsi="Segoe UI" w:cs="Segoe UI"/>
        <w:b w:val="0"/>
        <w:i w:val="0"/>
        <w:sz w:val="20"/>
        <w:szCs w:val="20"/>
      </w:rPr>
    </w:lvl>
    <w:lvl w:ilvl="3">
      <w:numFmt w:val="bullet"/>
      <w:lvlText w:val=""/>
      <w:lvlJc w:val="left"/>
      <w:pPr>
        <w:tabs>
          <w:tab w:val="num" w:pos="0"/>
        </w:tabs>
        <w:ind w:left="840" w:hanging="72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860" w:hanging="72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1120" w:hanging="72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1280" w:hanging="72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3340" w:hanging="72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5400" w:hanging="720"/>
      </w:pPr>
      <w:rPr>
        <w:rFonts w:ascii="Symbol" w:hAnsi="Symbol" w:cs="Symbol" w:hint="default"/>
      </w:rPr>
    </w:lvl>
  </w:abstractNum>
  <w:abstractNum w:abstractNumId="2" w15:restartNumberingAfterBreak="0">
    <w:nsid w:val="5D24798A"/>
    <w:multiLevelType w:val="multilevel"/>
    <w:tmpl w:val="FA9A735C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84C"/>
    <w:rsid w:val="001A6EED"/>
    <w:rsid w:val="0026384C"/>
    <w:rsid w:val="00463A54"/>
    <w:rsid w:val="005C18C8"/>
    <w:rsid w:val="00877F12"/>
    <w:rsid w:val="009C2E90"/>
    <w:rsid w:val="00B4626A"/>
    <w:rsid w:val="00B7695C"/>
    <w:rsid w:val="00BA5B76"/>
    <w:rsid w:val="00C13876"/>
    <w:rsid w:val="00C76278"/>
    <w:rsid w:val="00F509C8"/>
    <w:rsid w:val="00FB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03E1A"/>
  <w15:docId w15:val="{1031129F-5E5A-4395-A364-5ACFCC3C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CE27C-CB1E-4ECD-9700-B7E38E311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4</cp:revision>
  <cp:lastPrinted>2021-02-11T14:41:00Z</cp:lastPrinted>
  <dcterms:created xsi:type="dcterms:W3CDTF">2026-03-13T12:11:00Z</dcterms:created>
  <dcterms:modified xsi:type="dcterms:W3CDTF">2026-03-13T12:16:00Z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