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tbl>
      <w:tblPr>
        <w:tblW w:w="11369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8"/>
        <w:gridCol w:w="4261"/>
        <w:gridCol w:w="211"/>
        <w:gridCol w:w="64"/>
        <w:gridCol w:w="861"/>
        <w:gridCol w:w="1296"/>
        <w:gridCol w:w="991"/>
        <w:gridCol w:w="1277"/>
        <w:gridCol w:w="1699"/>
      </w:tblGrid>
      <w:tr>
        <w:trPr/>
        <w:tc>
          <w:tcPr>
            <w:tcW w:w="4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/>
              <w:drawing>
                <wp:inline distT="0" distB="0" distL="0" distR="0">
                  <wp:extent cx="619125" cy="809625"/>
                  <wp:effectExtent l="0" t="0" r="0" b="0"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clear" w:pos="4419"/>
                <w:tab w:val="right" w:pos="8838" w:leader="none"/>
              </w:tabs>
              <w:jc w:val="center"/>
              <w:rPr>
                <w:rFonts w:ascii="Calibri" w:hAnsi="Calibri" w:cs="Calibri" w:asciiTheme="minorHAnsi" w:cstheme="minorHAnsi" w:hAnsiTheme="minorHAnsi"/>
                <w:sz w:val="52"/>
                <w:szCs w:val="5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ÓRGÃO SOLICITANTE: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CÂMARA MUNICIPAL DE GUARAPARI – ESTADO DO ESPÍRITO SANTO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RUA GETÚLIO VARGAS, N° 299 – CENTRO – CEP: 29.200-180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CNPJ: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 xml:space="preserve"> 27.467.844/0001-01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RESPONSAVEL PELO PEDIDO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</w:rPr>
              <w:t>: DIVISÃO DE COMPRAS, CONTRATOS E CONVÊNIOS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5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numPr>
                <w:ilvl w:val="2"/>
                <w:numId w:val="1"/>
              </w:numPr>
              <w:rPr>
                <w:rFonts w:ascii="Calibri" w:hAnsi="Calibri" w:cs="Calibri" w:asciiTheme="minorHAnsi" w:cstheme="minorHAnsi" w:hAnsiTheme="minorHAnsi"/>
                <w:b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cs="Calibri" w:ascii="Calibri" w:hAnsi="Calibri" w:asciiTheme="minorHAnsi" w:cstheme="minorHAnsi" w:hAnsi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  <w:lang w:eastAsia="pt-BR"/>
              </w:rPr>
              <w:t>E-mail: compras@cmg.es.gov.br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>
        <w:trPr>
          <w:trHeight w:val="441" w:hRule="atLeast"/>
        </w:trPr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  <w:lang w:eastAsia="pt-BR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 do Material/Serviços</w:t>
            </w:r>
          </w:p>
        </w:tc>
      </w:tr>
      <w:tr>
        <w:trPr/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Item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Unidade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V. Total</w:t>
            </w:r>
          </w:p>
        </w:tc>
      </w:tr>
      <w:tr>
        <w:trPr/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01</w:t>
            </w:r>
          </w:p>
        </w:tc>
        <w:tc>
          <w:tcPr>
            <w:tcW w:w="5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60"/>
              <w:ind w:right="-14" w:hanging="0"/>
              <w:jc w:val="both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AGUA SANITARIA 1LT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Água sanitária; composição: a base de hipoclorito de sódio ou cálcio; ação: desinfetante; teor de cloro ativo: 2,0% p/p a 2,5%p/p; validade: mínima de 6 meses; normas: produzido de acordo com as normas da Anvisa/MS; Frasco com 1 litro.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sz w:val="22"/>
                <w:szCs w:val="22"/>
              </w:rPr>
              <w:t>02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ALCOOL LIQUIDO 46% 1L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Álcool etílico hidratado – para uso doméstico - 46º INPM, com registro do responsável químico, registro no INMETRO, com data de envasamento, nº de lote e validade na embalagem, com tampa de rosca para facilitar o manuseio, com SAC da empresa. Frasco plástico de 1000 ml (Prazo de validade mínimo de 12 meses após a data de entrega do produto).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150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03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bCs/>
                <w:color w:val="000000"/>
                <w:sz w:val="20"/>
                <w:szCs w:val="20"/>
              </w:rPr>
              <w:t>BALDE PLASTICO C/ ALÇA 12LT</w:t>
            </w:r>
            <w:r>
              <w:rPr>
                <w:rFonts w:eastAsia="Arial"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 xml:space="preserve">; 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Balde plástico, com alça, em polietileno, alta densidade, resistente a impacto, capacidade para 12 litros; marca referência: plasutil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04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shd w:fill="auto" w:val="clear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  <w:shd w:fill="auto" w:val="clear"/>
              </w:rPr>
              <w:t xml:space="preserve">BORRIFADOR SPRAY 500 ML; 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  <w:shd w:fill="auto" w:val="clear"/>
              </w:rPr>
              <w:t>Borrifador, material plástico, tipo spray, contendo bico borrifador com regulagem do jato, válvula especial que alcança o fundo do frasco, sugando todo o líquido dentro do recipiente; ideal para pulverizar alcool ou produtos de limpeza de forma econômica; cor: branca, cinza ou transparente; capacidade: 500ml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shd w:fill="auto" w:val="clear"/>
              </w:rPr>
            </w:pPr>
            <w:r>
              <w:rPr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shd w:fill="auto" w:val="clear"/>
              </w:rPr>
            </w:pPr>
            <w:r>
              <w:rPr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shd w:fill="auto" w:val="clear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  <w:shd w:fill="auto" w:val="clear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shd w:fill="auto" w:val="clear"/>
              </w:rPr>
            </w:pPr>
            <w:r>
              <w:rPr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shd w:fill="auto" w:val="clear"/>
              </w:rPr>
            </w:pPr>
            <w:r>
              <w:rPr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shd w:fill="auto" w:val="clear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  <w:shd w:fill="auto" w:val="clear"/>
              </w:rPr>
              <w:t>15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05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DESINFETANTE LIQUIDO P/ USO GERAL 5 LITROS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Desinfetante líquido p/ uso geral em limpeza; Ação: germicida bactericida; Aroma: lavanda; Características gerais: transparente, biodegradável, solúvel em água; Embalagem: frasco plástico com 05 litros, contendo dados de identificação do produto, marca do fabricante, químico responsável, indicações e precauções de uso, composição e informação, data de fabricação, prazo de validade e registro no Ministério da Saúde.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GL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06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DETERGENTE LIQUIDO 5 LITROS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Detergente líquido; Aplicação: remoção de gordura de louças, talheres, panelas e outros utensílios doméstico; Qualidade: biodegradável; Princípio ativo: linear alquibenzeno sulfonato de sódio; Composição: tensoativo aniônico, glicerina, coadjuvante, conservante, sequestrante, espessante, corante; Fragrância e veículo; Aroma: neutro ou coco, medida de PH: PH 7,0-8,0; Frasco com 05 litros.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GL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07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ESPONJA DE AÇO C/ 08 UNI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Esponja de aço; aplicação: limpeza; composição: fios finíssimos emaranhados de aço carbono; pacote de 60 gramas contendo 08 esponjas.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br/>
              <w:t>25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08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ESPONJA MULTIUSO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Esponja multiuso; tipo: dupla face; composição: espuma poliuretano e fibra sintética abrasiva, formato: retangular, dimensão aproximada: 110x75x20mm aplicação: lavagem de louças e limpeza em geral; embalagem: pacote plástico , 01 unidade.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09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FLANELA 38 X 58CM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Flanela; aplicação: limpeza geral; composição: 100% algodão; borda: com bainha (costura reforçada); medida: 38 x 58cm; cor: laranja (tonalidade forte) características adicionais: com etiqueta de identificação, unid. de medida: unitário.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10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INSETICIDA AEROSOL 300ML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Inseticida; aspecto físico: aerosol; classe: inseticida; grupo químico: piretróide; composição básica: tetrametrina/fenotrina/aletrina/cifenotra; aplicação: instalações domésticas e rurais, contra moscas, mosquitos, pernilongos e baratas. Embalagem: frasco de 300 ml.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11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KIT BALDE MOP FLAT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Balde mop flat giratório; Base fina, plana e flexível 360°; Material do cabo: alumínio ou aço inoxidável; Acessórios: cabo regulável, com rotação de 360°; Material do Refil/Pano: microfibra, lavável; Balde mop com compartimentos/módulos separados, sendo um para molhar o refil e outro para retirar o excesso de água. O balde deverá possuir dreno para escoamento e alça para transporte. O kit deve conter: pano de microfibra, recipiente balde c/ 2 compartimentos e alça p/ transporte, cabo, base com sistema 360°. Capacidade aproximada do balde: 5 litros divididos entre os compartimentos; Dimensões aproximadas do balde: 18x21x36,5cm; ; Do cabo: 31x12,5x128cm; Do pano: 9,5x32,5x1cm. Admite-se variação para mais, nas dimensões e capacidades apresentadas. Marca/Modelo de referência: Flash Limp / Mop Lava E Seca Fit 5 Litros Mop6088.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57" w:after="117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57" w:after="117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57" w:after="117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57" w:after="117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57" w:after="117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12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LIMPADOR MULTIUSO CONCENTRADO 5 LITROS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Limpador multiuso concentrado 5 litros; Aplicação: limpador instantâneo líquido para limpeza pesada, incolor, contendo ingredientes ativos que dissolvem e removem gorduras de azulejos, esmaltados, fórmica, inox, pisos e cerâmicas; Biodegradável; pH neutro. Embalagem: frasco com 5 litros.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GL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13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LIMPA VIDROS 500 ML</w:t>
            </w:r>
            <w:r>
              <w:rPr>
                <w:rFonts w:eastAsia="Arial"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;</w:t>
            </w: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Arial"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Limpa vidros – para uso doméstico; aplicação: limpeza de vidros, e superfícies envidraçadas; composição: Lauril éter sulfato de sódio, tensoativo não iônico, solvente, coadjuvantes, fragrância e água; frasco com 500ml; marca referência: Veja Vidrex Tradicional.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14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LUSTRA MOVEIS 200 ML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Lustra móveis; característica: emulsão cremosa; composição: cera, silicone, espessante, solvente alifatico, perfume e água; aroma: lavanda; validade: 18 meses; frasco com 200ml.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15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LUVA MULTIUSO PAR LATEX TAM G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Luva multiuso; tamanho: grande; material: látex de borracha natural com revestimento interno em flocos de algodão, cor: amarela; características adicionais: com acabamento externo antiderrapante, embalagem: pacote plástico contendo um par. Ref. de Qualidade Scotch brite.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16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LUVA MULTIUSO PAR LATEX TAM M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Luva multiuso; tamanho: médio; material: látex de borracha natural com revestimento interno em flocos de algodão, cor: amarela; características adicionais: com acabamento externo antiderrapante, embalagem: pacote plástico contendo um par. Ref. de Qualidade Scotch brite.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17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ODORIZADOR DE AMBIENTES AEROSOL 360ML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Odorizador de ambiente; aspecto: aerosol, líquido, composição: Emulsificante, Fragrância, Conservantes, Propelentes e Veículo, sem CFC; aroma: lavanda; aplicação: eliminação de odores, aromatização ambiental; frasco de alumínio 360ml.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18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PA COLETORA DE LIXO C/ CABO LONGO VERTICAL</w:t>
            </w:r>
            <w:r>
              <w:rPr>
                <w:rFonts w:eastAsia="Arial"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;</w:t>
            </w: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Arial" w:cs="Segoe UI" w:ascii="Segoe UI" w:hAnsi="Segoe UI"/>
                <w:b w:val="false"/>
                <w:bCs w:val="false"/>
                <w:color w:val="000000"/>
                <w:sz w:val="20"/>
                <w:szCs w:val="20"/>
              </w:rPr>
              <w:t>Pá Coletora de Lixo com Cabo Longo Vertical; Material da Base: Plástico; Material do Cabo: MADEIRA ou METAL, revestido com plástico. Dimensões aproximadas da base (LxCxA): 25cm X 26cm X 8,5 cm. Comprimento do cabo: no mínimo 80 cm.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19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PANO SACO DE CHAO ALGODAO ALVEJADO 43 X 67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Pano de chão em saco; aplicação: para uso doméstico material: algodão alvejado, de alto poder de absorção; medida: 43x67cm (admitindo pequena variação para mais), cor: branca; características adicionais: Saco para chão, branco, duplo, 100% de algodão, alvejado, pré-amaciado, super resistente, com trama grossa (bem fechada).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20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PAPEL HIGIENICO 30 MT F DUPLA C/ 12 UNI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Papel higiênico; tipo: folha dupla, branco, alta alvura, neutro, gofrado, picotado, macio com alto poder de absorção; medida: 10 cm x 30 m; embalagem: Pacote com 12 rolos de 30 metros.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PCT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21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PAPEL HIGIENICO 300 MT ROLAO C/ 8 UNI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Papel higiênico rolão; tipo: papel higiênico de primeira qualidade; macio, folha simples, 100 por cento fibras naturais; acabamento picotado; na cor branca, alta alvura, neutro; medida: 10 cm X 300 m; fardo com 8 unidades.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FD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22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RODO EM PLASTICO 30 CM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Rodo plástico 30cm com borracha dupla; cabo revestido rosqueável 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23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SABAO BARRA NEUTRO 200GR PCT C/ 5 UNI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Sabão; apresentação: barra; fragrância: neutro glicerinado; peso: 200 gramas por unidade; acondicionamento: pacote plástico, rotulagem: contendo identificação, composição, número de lote, data de fabricação, validade, procedência e registro no MS/ANVISA ou no INMETRO ou ainda informação de isenção do registro no órgão de controle; unidade de fornecimento: pacote com 5 unidades.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PCT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24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SABAO LIQUIDO 5 LITROS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Sabão líquido 5 litros; Tipo: multiação; Aplicação: lavagem de roupas e/ou pisos; Composição: linear alquil benzeno de sódio, alquil éter sulfato de sódio, ajustador de pH, espessantes, coadjuvantes, tamponante, corante, enzimas, branqueador óptico, fragrância, agente antiredepositante, conservantes, água e tensoativos biodegradáveis; Embalagem: original do fabricante, acondicionado em bombonas de 5 litros, contendo externamente os dados de identificação, procedência, número do lote, validade e número de registro no Ministério da Saúde. A data de fabricação não deverá ser superior a 30 dias na data de entrega.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GL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25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SABONETE LIQUIDO 5LT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Sabonete líquido; aplicação: assepsia das mãos; aspecto físico: líquido cremoso perolado; composição: agentes emolientes e hidratantes, compostos de sais; ação: biodegradável; fragrância: erva doce; PH: neutro; embalagem: galão de 05 litros.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GL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26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SACO P/ LIXO 30LT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Saco para lixo; aplicação: uso doméstico, coleta de lixo; material; plástico de polipropileno de alta densidade; capacidade: de 30 litros; cor: preta classe 01, tipo b.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27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SACO P/ LIXO REFORÇADO 100L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Saco para lixo; capacidade: 100 litros; material: plástico reforçado, em polietileno de alta densidade; cor: preta; medida: 75 x 105 cm; com identificação do produto como marca do fabricante e dimensões.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28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TOALHA DE PAPEL INTERFOLHAS 20 X 21 PCT C/ 1000 FLS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Toalha de papel; composição: 100% celulose; tipo: Inter folhado 02 dobras grafada; padrão: luxo não recicladas de primeira qualidade, alta absorção, sem odor; cor: branco; dimensão: 20x21cm (admitindo pequenas variações para mais); fardo com 1000 folhas.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cstheme="minorHAnsi"/>
                <w:b/>
                <w:sz w:val="22"/>
                <w:szCs w:val="22"/>
              </w:rPr>
              <w:t>29</w:t>
            </w:r>
          </w:p>
        </w:tc>
        <w:tc>
          <w:tcPr>
            <w:tcW w:w="539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52" w:before="0" w:after="60"/>
              <w:ind w:right="-14" w:hanging="0"/>
              <w:jc w:val="both"/>
              <w:rPr>
                <w:rFonts w:ascii="Segoe UI" w:hAnsi="Segoe UI" w:eastAsia="Arial" w:cs="Segoe UI"/>
                <w:b/>
                <w:b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b/>
                <w:color w:val="000000"/>
                <w:sz w:val="20"/>
                <w:szCs w:val="20"/>
              </w:rPr>
              <w:t>VASSOURA PIAÇAVA Nº 5</w:t>
            </w: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; Vassoura; modelo: n°05; material cerda: piaçava; cabo: com cabo em madeira revestido de plástico.</w:t>
            </w:r>
          </w:p>
        </w:tc>
        <w:tc>
          <w:tcPr>
            <w:tcW w:w="12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UND</w:t>
            </w:r>
          </w:p>
        </w:tc>
        <w:tc>
          <w:tcPr>
            <w:tcW w:w="9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 w:hanging="0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ind w:right="-568" w:hanging="0"/>
              <w:jc w:val="both"/>
              <w:rPr>
                <w:rFonts w:ascii="Calibri" w:hAnsi="Calibri" w:eastAsia="Calibri" w:cs="Calibri" w:asciiTheme="minorHAnsi" w:cstheme="minorHAnsi" w:hAnsiTheme="minorHAnsi"/>
                <w:bCs/>
                <w:sz w:val="22"/>
                <w:szCs w:val="22"/>
              </w:rPr>
            </w:pPr>
            <w:r>
              <w:rPr>
                <w:rFonts w:eastAsia="Calibri" w:cs="Calibri" w:cstheme="minorHAnsi" w:ascii="Calibri" w:hAnsi="Calibri"/>
                <w:bCs/>
                <w:sz w:val="22"/>
                <w:szCs w:val="22"/>
              </w:rPr>
            </w:r>
          </w:p>
        </w:tc>
        <w:tc>
          <w:tcPr>
            <w:tcW w:w="1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bCs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2"/>
                <w:szCs w:val="22"/>
              </w:rPr>
              <w:t>RESPONSÁVEL PELO PEDIDO: DIVISÃO DE COMPRAS, CONTRATOS E CONVÊNIOS</w:t>
            </w:r>
          </w:p>
        </w:tc>
      </w:tr>
      <w:tr>
        <w:trPr/>
        <w:tc>
          <w:tcPr>
            <w:tcW w:w="96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jc w:val="right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Calibri" w:hAnsi="Calibri" w:cs="Calibri" w:asciiTheme="minorHAnsi" w:cstheme="minorHAnsi" w:hAnsiTheme="minorHAnsi"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sz w:val="22"/>
                <w:szCs w:val="22"/>
              </w:rPr>
            </w:r>
          </w:p>
        </w:tc>
      </w:tr>
      <w:tr>
        <w:trPr/>
        <w:tc>
          <w:tcPr>
            <w:tcW w:w="113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VALIDADE DA PROPOSTA:</w:t>
            </w:r>
          </w:p>
          <w:p>
            <w:pPr>
              <w:pStyle w:val="Cabealho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</w:tc>
      </w:tr>
      <w:tr>
        <w:trPr>
          <w:trHeight w:val="2635" w:hRule="atLeast"/>
        </w:trPr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Cabealho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Nome legível do responsável pela cotação: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Data: ______/______/______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cstheme="minorHAnsi" w:ascii="Calibri" w:hAnsi="Calibri"/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z w:val="22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2"/>
                <w:szCs w:val="22"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/>
      </w:r>
    </w:p>
    <w:sectPr>
      <w:type w:val="nextPage"/>
      <w:pgSz w:w="11906" w:h="16838"/>
      <w:pgMar w:left="315" w:right="311" w:header="0" w:top="567" w:footer="0" w:bottom="709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Segoe UI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zh-CN" w:bidi="ar-SA"/>
    </w:rPr>
  </w:style>
  <w:style w:type="paragraph" w:styleId="Ttulo1">
    <w:name w:val="Heading 1"/>
    <w:basedOn w:val="Normal"/>
    <w:next w:val="Normal"/>
    <w:link w:val="Ttulo1Char"/>
    <w:qFormat/>
    <w:pPr>
      <w:keepNext w:val="true"/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BalloonText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qFormat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LinkdaInternet" w:customStyle="1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eRodap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CabealhoeRodap11" w:customStyle="1">
    <w:name w:val="Cabeçalho e Rodapé1"/>
    <w:basedOn w:val="Normal"/>
    <w:qFormat/>
    <w:pPr/>
    <w:rPr/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pt-BR" w:eastAsia="en-US" w:bidi="ar-SA"/>
    </w:rPr>
  </w:style>
  <w:style w:type="paragraph" w:styleId="Contedodatabela" w:customStyle="1">
    <w:name w:val="Conteúdo da tabela"/>
    <w:basedOn w:val="Normal"/>
    <w:qFormat/>
    <w:pPr>
      <w:widowControl w:val="false"/>
      <w:suppressLineNumbers/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13731-1B90-4F45-AA3D-4D264E34E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LibreOffice/7.1.5.2$Windows_X86_64 LibreOffice_project/85f04e9f809797b8199d13c421bd8a2b025d52b5</Application>
  <AppVersion>15.0000</AppVersion>
  <Pages>5</Pages>
  <Words>1501</Words>
  <Characters>8728</Characters>
  <CharactersWithSpaces>10089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2025-03-25T16:42:00Z</dcterms:created>
  <dc:creator>User</dc:creator>
  <dc:description/>
  <dc:language>pt-BR</dc:language>
  <cp:lastModifiedBy/>
  <cp:lastPrinted>2021-02-11T14:41:00Z</cp:lastPrinted>
  <dcterms:modified xsi:type="dcterms:W3CDTF">2025-03-25T17:02:07Z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