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36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8"/>
        <w:gridCol w:w="4474"/>
        <w:gridCol w:w="1793"/>
        <w:gridCol w:w="568"/>
        <w:gridCol w:w="424"/>
        <w:gridCol w:w="993"/>
        <w:gridCol w:w="1134"/>
        <w:gridCol w:w="1275"/>
      </w:tblGrid>
      <w:tr w:rsidR="00FB2A6E" w:rsidTr="00B50689">
        <w:tc>
          <w:tcPr>
            <w:tcW w:w="7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0" distR="0" simplePos="0" relativeHeight="2" behindDoc="1" locked="0" layoutInCell="1" allowOverlap="1">
                  <wp:simplePos x="0" y="0"/>
                  <wp:positionH relativeFrom="column">
                    <wp:posOffset>96520</wp:posOffset>
                  </wp:positionH>
                  <wp:positionV relativeFrom="paragraph">
                    <wp:posOffset>26035</wp:posOffset>
                  </wp:positionV>
                  <wp:extent cx="323850" cy="32385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-222" t="-222" r="-222" b="-2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Theme="minorHAnsi" w:hAnsiTheme="minorHAnsi" w:cs="Georgia"/>
                <w:b/>
                <w:i/>
                <w:sz w:val="40"/>
                <w:szCs w:val="40"/>
              </w:rPr>
              <w:t xml:space="preserve">       CÂMARA MUNICIPAL DE GUARAPARI</w:t>
            </w:r>
          </w:p>
          <w:p w:rsidR="00FB2A6E" w:rsidRDefault="00FB2A6E">
            <w:pPr>
              <w:pStyle w:val="Cabealho"/>
              <w:widowControl w:val="0"/>
              <w:jc w:val="center"/>
              <w:rPr>
                <w:rFonts w:asciiTheme="minorHAnsi" w:hAnsiTheme="minorHAnsi" w:cs="Georgia"/>
                <w:b/>
                <w:i/>
                <w:sz w:val="8"/>
                <w:szCs w:val="40"/>
              </w:rPr>
            </w:pPr>
          </w:p>
        </w:tc>
        <w:tc>
          <w:tcPr>
            <w:tcW w:w="38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tabs>
                <w:tab w:val="clear" w:pos="4419"/>
              </w:tabs>
              <w:jc w:val="center"/>
              <w:rPr>
                <w:rFonts w:asciiTheme="minorHAnsi" w:hAnsiTheme="minorHAnsi"/>
                <w:i/>
                <w:sz w:val="40"/>
                <w:szCs w:val="40"/>
              </w:rPr>
            </w:pPr>
            <w:r>
              <w:rPr>
                <w:rFonts w:asciiTheme="minorHAnsi" w:hAnsiTheme="minorHAnsi" w:cs="Georgia"/>
                <w:b/>
                <w:i/>
                <w:sz w:val="40"/>
                <w:szCs w:val="40"/>
              </w:rPr>
              <w:t>COTAÇÃO DE PREÇOS</w:t>
            </w:r>
          </w:p>
        </w:tc>
        <w:bookmarkStart w:id="0" w:name="_GoBack"/>
        <w:bookmarkEnd w:id="0"/>
      </w:tr>
      <w:tr w:rsidR="00FB2A6E" w:rsidTr="00B50689">
        <w:tc>
          <w:tcPr>
            <w:tcW w:w="113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 w:cs="Tahoma"/>
                <w:sz w:val="24"/>
                <w:szCs w:val="24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ÓRGÃO SOLICITANTE:</w:t>
            </w:r>
            <w:r>
              <w:rPr>
                <w:rFonts w:asciiTheme="minorHAnsi" w:hAnsiTheme="minorHAnsi" w:cs="Tahoma"/>
                <w:sz w:val="24"/>
                <w:szCs w:val="24"/>
              </w:rPr>
              <w:t xml:space="preserve"> CÂMARA MUNICIPAL DE GUARAPARI – ESTADO DO ESPÍRITO SANTO</w:t>
            </w:r>
          </w:p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 w:cs="Tahoma"/>
                <w:sz w:val="24"/>
                <w:szCs w:val="24"/>
              </w:rPr>
              <w:t>RUA GETÚLIO VARGAS, N° 299 – CENTRO – CEP: 29.200-180 –</w:t>
            </w:r>
            <w:r>
              <w:rPr>
                <w:rFonts w:asciiTheme="minorHAnsi" w:hAnsiTheme="minorHAnsi" w:cs="Tahoma"/>
                <w:b/>
                <w:sz w:val="24"/>
                <w:szCs w:val="24"/>
              </w:rPr>
              <w:t xml:space="preserve"> CNPJ: 27.467.844/0001-01</w:t>
            </w:r>
          </w:p>
        </w:tc>
      </w:tr>
      <w:tr w:rsidR="00FB2A6E" w:rsidTr="00B50689">
        <w:tc>
          <w:tcPr>
            <w:tcW w:w="113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4"/>
                <w:szCs w:val="24"/>
              </w:rPr>
              <w:t>RESPONSAVEL PELO PEDIDO</w:t>
            </w:r>
            <w:r>
              <w:rPr>
                <w:rFonts w:asciiTheme="minorHAnsi" w:hAnsiTheme="minorHAnsi" w:cs="Tahoma"/>
                <w:sz w:val="24"/>
                <w:szCs w:val="24"/>
              </w:rPr>
              <w:t>: DIVISÃO DE COMPRAS, CONTRATOS E CONVÊNIOS</w:t>
            </w:r>
          </w:p>
        </w:tc>
      </w:tr>
      <w:tr w:rsidR="00FB2A6E" w:rsidTr="00B50689">
        <w:tc>
          <w:tcPr>
            <w:tcW w:w="113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/>
                <w:b/>
                <w:sz w:val="28"/>
                <w:szCs w:val="28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8"/>
                <w:szCs w:val="28"/>
              </w:rPr>
              <w:t>DADOS DO FORNECEDOR</w:t>
            </w:r>
          </w:p>
        </w:tc>
      </w:tr>
      <w:tr w:rsidR="00FB2A6E" w:rsidTr="00B50689">
        <w:trPr>
          <w:trHeight w:val="397"/>
        </w:trPr>
        <w:tc>
          <w:tcPr>
            <w:tcW w:w="113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FB2A6E" w:rsidTr="00B50689">
        <w:trPr>
          <w:trHeight w:val="397"/>
        </w:trPr>
        <w:tc>
          <w:tcPr>
            <w:tcW w:w="113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FB2A6E" w:rsidTr="00B50689">
        <w:trPr>
          <w:trHeight w:val="397"/>
        </w:trPr>
        <w:tc>
          <w:tcPr>
            <w:tcW w:w="113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FB2A6E" w:rsidTr="00B50689">
        <w:trPr>
          <w:trHeight w:val="397"/>
        </w:trPr>
        <w:tc>
          <w:tcPr>
            <w:tcW w:w="5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61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FB2A6E" w:rsidTr="00B50689">
        <w:trPr>
          <w:trHeight w:val="397"/>
        </w:trPr>
        <w:tc>
          <w:tcPr>
            <w:tcW w:w="51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b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61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FB2A6E" w:rsidTr="00B50689">
        <w:tc>
          <w:tcPr>
            <w:tcW w:w="113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numPr>
                <w:ilvl w:val="2"/>
                <w:numId w:val="2"/>
              </w:numP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Prezado(a) Fornecedor(a), favor preencher os campos abaixo, com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valor unitário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>,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total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 xml:space="preserve"> e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 xml:space="preserve"> não deixar de registrar a marca do produto</w:t>
            </w:r>
            <w:r>
              <w:rPr>
                <w:rFonts w:asciiTheme="minorHAnsi" w:hAnsiTheme="minorHAnsi"/>
                <w:bCs/>
                <w:sz w:val="24"/>
                <w:szCs w:val="24"/>
                <w:lang w:eastAsia="pt-BR"/>
              </w:rPr>
              <w:t xml:space="preserve">. Em seguida remeter a esta Casa de Leis através do </w:t>
            </w:r>
            <w:r>
              <w:rPr>
                <w:rFonts w:asciiTheme="minorHAnsi" w:hAnsiTheme="minorHAnsi"/>
                <w:b/>
                <w:bCs/>
                <w:sz w:val="24"/>
                <w:szCs w:val="24"/>
                <w:lang w:eastAsia="pt-BR"/>
              </w:rPr>
              <w:t>e-mail: compras@cmg.es.gov.br</w:t>
            </w:r>
          </w:p>
          <w:p w:rsidR="00FB2A6E" w:rsidRDefault="00533ED8">
            <w:pPr>
              <w:pStyle w:val="Cabealho"/>
              <w:widowControl w:val="0"/>
              <w:rPr>
                <w:rFonts w:asciiTheme="minorHAnsi" w:hAnsiTheme="minorHAnsi"/>
                <w:sz w:val="24"/>
                <w:szCs w:val="24"/>
                <w:lang w:eastAsia="pt-BR"/>
              </w:rPr>
            </w:pP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Theme="minorHAnsi" w:hAnsiTheme="minorHAns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4"/>
                <w:lang w:eastAsia="pt-BR"/>
              </w:rPr>
              <w:t>(27) 3361-1715 / (27) 3361-1730</w:t>
            </w:r>
          </w:p>
        </w:tc>
      </w:tr>
      <w:tr w:rsidR="00FB2A6E" w:rsidTr="00B50689">
        <w:tc>
          <w:tcPr>
            <w:tcW w:w="1136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/>
                <w:b/>
                <w:sz w:val="24"/>
                <w:szCs w:val="22"/>
                <w:lang w:eastAsia="pt-BR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 xml:space="preserve">Descrição do Material/Serviços </w:t>
            </w:r>
          </w:p>
        </w:tc>
      </w:tr>
      <w:tr w:rsidR="00B50689" w:rsidTr="009975F7"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Default="00B50689" w:rsidP="009975F7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Item</w:t>
            </w:r>
          </w:p>
        </w:tc>
        <w:tc>
          <w:tcPr>
            <w:tcW w:w="6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Default="00B50689" w:rsidP="009975F7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Descrição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Default="00B50689" w:rsidP="009975F7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Uni.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Default="00B50689" w:rsidP="009975F7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Quant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Default="00B50689" w:rsidP="009975F7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Valor Unit.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Default="00B50689" w:rsidP="009975F7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4"/>
                <w:szCs w:val="22"/>
              </w:rPr>
            </w:pPr>
            <w:r>
              <w:rPr>
                <w:rFonts w:asciiTheme="minorHAnsi" w:hAnsiTheme="minorHAnsi" w:cs="Tahoma"/>
                <w:b/>
                <w:sz w:val="24"/>
                <w:szCs w:val="22"/>
              </w:rPr>
              <w:t>Valor Total</w:t>
            </w:r>
          </w:p>
        </w:tc>
      </w:tr>
      <w:tr w:rsidR="00B50689" w:rsidRPr="00B50689" w:rsidTr="009975F7">
        <w:trPr>
          <w:trHeight w:val="325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Pr="00B50689" w:rsidRDefault="00B50689" w:rsidP="009E4CE8">
            <w:pPr>
              <w:widowControl w:val="0"/>
              <w:tabs>
                <w:tab w:val="left" w:pos="709"/>
              </w:tabs>
              <w:spacing w:after="120" w:line="259" w:lineRule="auto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B50689">
              <w:rPr>
                <w:rFonts w:ascii="Segoe UI" w:eastAsia="Arial" w:hAnsi="Segoe UI" w:cs="Segoe UI"/>
                <w:color w:val="000000"/>
              </w:rPr>
              <w:t>01</w:t>
            </w:r>
          </w:p>
        </w:tc>
        <w:tc>
          <w:tcPr>
            <w:tcW w:w="6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Pr="00B50689" w:rsidRDefault="00B50689" w:rsidP="00FF7374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eastAsia="Arial" w:hAnsi="Segoe UI" w:cs="Segoe UI"/>
                <w:color w:val="000000"/>
                <w:lang w:val="en-US"/>
              </w:rPr>
            </w:pPr>
            <w:bookmarkStart w:id="1" w:name="_Hlk189814373"/>
            <w:r w:rsidRPr="00B50689">
              <w:rPr>
                <w:rFonts w:ascii="Segoe UI" w:eastAsia="Arial" w:hAnsi="Segoe UI" w:cs="Segoe UI"/>
                <w:b/>
                <w:color w:val="000000"/>
              </w:rPr>
              <w:t>Coffee Break/Coqu</w:t>
            </w:r>
            <w:r w:rsidR="009975F7">
              <w:rPr>
                <w:rFonts w:ascii="Segoe UI" w:eastAsia="Arial" w:hAnsi="Segoe UI" w:cs="Segoe UI"/>
                <w:b/>
                <w:color w:val="000000"/>
              </w:rPr>
              <w:t>e</w:t>
            </w:r>
            <w:r w:rsidRPr="00B50689">
              <w:rPr>
                <w:rFonts w:ascii="Segoe UI" w:eastAsia="Arial" w:hAnsi="Segoe UI" w:cs="Segoe UI"/>
                <w:b/>
                <w:color w:val="000000"/>
              </w:rPr>
              <w:t>tel simples</w:t>
            </w:r>
            <w:r w:rsidRPr="00B50689">
              <w:rPr>
                <w:rFonts w:ascii="Segoe UI" w:eastAsia="Arial" w:hAnsi="Segoe UI" w:cs="Segoe UI"/>
                <w:color w:val="000000"/>
              </w:rPr>
              <w:t xml:space="preserve">, com fornecimento de cardápio </w:t>
            </w:r>
            <w:bookmarkEnd w:id="1"/>
            <w:r w:rsidRPr="00B50689">
              <w:rPr>
                <w:rFonts w:ascii="Segoe UI" w:eastAsia="Arial" w:hAnsi="Segoe UI" w:cs="Segoe UI"/>
                <w:color w:val="000000"/>
              </w:rPr>
              <w:t xml:space="preserve">a ser servido durante a sessão ordinária de cunho solene que se realizará em </w:t>
            </w:r>
            <w:r w:rsidRPr="00B50689">
              <w:rPr>
                <w:rFonts w:ascii="Segoe UI" w:eastAsia="Arial" w:hAnsi="Segoe UI" w:cs="Segoe UI"/>
                <w:b/>
                <w:color w:val="000000"/>
                <w:u w:val="single"/>
              </w:rPr>
              <w:t>20 de fevereiro de 2025 as 15:00h</w:t>
            </w:r>
            <w:r w:rsidRPr="00B50689">
              <w:rPr>
                <w:rFonts w:ascii="Segoe UI" w:eastAsia="Arial" w:hAnsi="Segoe UI" w:cs="Segoe UI"/>
                <w:color w:val="000000"/>
              </w:rPr>
              <w:t xml:space="preserve">, </w:t>
            </w:r>
            <w:r w:rsidRPr="00B50689">
              <w:rPr>
                <w:rFonts w:ascii="Segoe UI" w:eastAsia="Arial" w:hAnsi="Segoe UI" w:cs="Segoe UI"/>
                <w:color w:val="000000"/>
                <w:lang w:val="en-US"/>
              </w:rPr>
              <w:t>na ocasião da abertura dos trabalhos legislativos do exercício 2025.</w:t>
            </w:r>
          </w:p>
          <w:p w:rsidR="00B50689" w:rsidRPr="008D4F09" w:rsidRDefault="00B50689" w:rsidP="00B50689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eastAsia="Arial" w:hAnsi="Segoe UI" w:cs="Segoe UI"/>
                <w:b/>
                <w:color w:val="000000"/>
                <w:sz w:val="22"/>
                <w:u w:val="single"/>
              </w:rPr>
            </w:pPr>
            <w:r w:rsidRPr="008D4F09">
              <w:rPr>
                <w:rFonts w:ascii="Segoe UI" w:eastAsia="Arial" w:hAnsi="Segoe UI" w:cs="Segoe UI"/>
                <w:b/>
                <w:color w:val="000000"/>
                <w:sz w:val="22"/>
                <w:u w:val="single"/>
              </w:rPr>
              <w:t>Dimensionados para atender 50 (cinquenta) convidados</w:t>
            </w:r>
          </w:p>
          <w:p w:rsidR="009975F7" w:rsidRPr="00B50689" w:rsidRDefault="009975F7" w:rsidP="009975F7">
            <w:pPr>
              <w:jc w:val="both"/>
              <w:rPr>
                <w:rFonts w:ascii="Segoe UI" w:eastAsia="Arial" w:hAnsi="Segoe UI" w:cs="Segoe UI"/>
                <w:b/>
                <w:color w:val="000000"/>
                <w:u w:val="single"/>
              </w:rPr>
            </w:pPr>
            <w:r w:rsidRPr="009975F7">
              <w:rPr>
                <w:rFonts w:ascii="Segoe UI" w:hAnsi="Segoe UI" w:cs="Segoe UI"/>
                <w:b/>
                <w:sz w:val="18"/>
                <w:szCs w:val="18"/>
              </w:rPr>
              <w:t>Cardápio: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03 Tipos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Salgados Fritos; 02 Tipos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Salgados Assados; 02 Tipos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Sanduiches Naturais (Marroquino </w:t>
            </w:r>
            <w:r>
              <w:rPr>
                <w:rFonts w:ascii="Segoe UI" w:hAnsi="Segoe UI" w:cs="Segoe UI"/>
                <w:sz w:val="18"/>
                <w:szCs w:val="18"/>
              </w:rPr>
              <w:t>e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 Pão Sírio); Pão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Queijo </w:t>
            </w:r>
            <w:r>
              <w:rPr>
                <w:rFonts w:ascii="Segoe UI" w:hAnsi="Segoe UI" w:cs="Segoe UI"/>
                <w:sz w:val="18"/>
                <w:szCs w:val="18"/>
              </w:rPr>
              <w:t>e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 Mini Pizza; Pão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Mel; Baguete Recheada; </w:t>
            </w:r>
            <w:proofErr w:type="spellStart"/>
            <w:r w:rsidRPr="009975F7">
              <w:rPr>
                <w:rFonts w:ascii="Segoe UI" w:hAnsi="Segoe UI" w:cs="Segoe UI"/>
                <w:sz w:val="18"/>
                <w:szCs w:val="18"/>
              </w:rPr>
              <w:t>Croassant</w:t>
            </w:r>
            <w:proofErr w:type="spellEnd"/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Frango; Bolo Caseiro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Cenoura </w:t>
            </w:r>
            <w:r>
              <w:rPr>
                <w:rFonts w:ascii="Segoe UI" w:hAnsi="Segoe UI" w:cs="Segoe UI"/>
                <w:sz w:val="18"/>
                <w:szCs w:val="18"/>
              </w:rPr>
              <w:t>c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om Calda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Chocolate; 02 Sabores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Sucos Naturais </w:t>
            </w:r>
            <w:r>
              <w:rPr>
                <w:rFonts w:ascii="Segoe UI" w:hAnsi="Segoe UI" w:cs="Segoe UI"/>
                <w:sz w:val="18"/>
                <w:szCs w:val="18"/>
              </w:rPr>
              <w:t>o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u Poupa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Fruta; Café </w:t>
            </w:r>
            <w:r>
              <w:rPr>
                <w:rFonts w:ascii="Segoe UI" w:hAnsi="Segoe UI" w:cs="Segoe UI"/>
                <w:sz w:val="18"/>
                <w:szCs w:val="18"/>
              </w:rPr>
              <w:t>c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om </w:t>
            </w:r>
            <w:r>
              <w:rPr>
                <w:rFonts w:ascii="Segoe UI" w:hAnsi="Segoe UI" w:cs="Segoe UI"/>
                <w:sz w:val="18"/>
                <w:szCs w:val="18"/>
              </w:rPr>
              <w:t>e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>
              <w:rPr>
                <w:rFonts w:ascii="Segoe UI" w:hAnsi="Segoe UI" w:cs="Segoe UI"/>
                <w:sz w:val="18"/>
                <w:szCs w:val="18"/>
              </w:rPr>
              <w:t>s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>em Açúcar, Refrigerante Normal/Diet (Coca-Cola E Guaraná Antártica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, 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Água Mineral; Guardanapos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Papel Liso </w:t>
            </w:r>
            <w:r>
              <w:rPr>
                <w:rFonts w:ascii="Segoe UI" w:hAnsi="Segoe UI" w:cs="Segoe UI"/>
                <w:sz w:val="18"/>
                <w:szCs w:val="18"/>
              </w:rPr>
              <w:t>e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 Copos Descartáveis (Transparentes 200 Ml)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>e Primeira Qualidade</w:t>
            </w:r>
            <w:r>
              <w:rPr>
                <w:rFonts w:ascii="Segoe UI" w:hAnsi="Segoe UI" w:cs="Segoe UI"/>
                <w:sz w:val="18"/>
                <w:szCs w:val="18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Pr="00B50689" w:rsidRDefault="008D4F09" w:rsidP="00FF7374">
            <w:pPr>
              <w:widowControl w:val="0"/>
              <w:spacing w:after="120" w:line="259" w:lineRule="auto"/>
              <w:ind w:right="-14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Uni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Pr="00B50689" w:rsidRDefault="008D4F09" w:rsidP="009E4CE8">
            <w:pPr>
              <w:widowControl w:val="0"/>
              <w:tabs>
                <w:tab w:val="left" w:pos="709"/>
              </w:tabs>
              <w:spacing w:after="120" w:line="259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Pr="00B50689" w:rsidRDefault="00B50689" w:rsidP="009E4CE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Pr="00B50689" w:rsidRDefault="00B50689" w:rsidP="009E4CE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B50689" w:rsidRPr="00B50689" w:rsidTr="009975F7">
        <w:trPr>
          <w:trHeight w:val="1729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Pr="00B50689" w:rsidRDefault="00B50689" w:rsidP="009E4CE8">
            <w:pPr>
              <w:widowControl w:val="0"/>
              <w:tabs>
                <w:tab w:val="left" w:pos="709"/>
              </w:tabs>
              <w:spacing w:after="120" w:line="259" w:lineRule="auto"/>
              <w:jc w:val="center"/>
              <w:rPr>
                <w:rFonts w:ascii="Segoe UI" w:eastAsia="Arial" w:hAnsi="Segoe UI" w:cs="Segoe UI"/>
                <w:color w:val="000000"/>
              </w:rPr>
            </w:pPr>
            <w:r w:rsidRPr="00B50689">
              <w:rPr>
                <w:rFonts w:ascii="Segoe UI" w:eastAsia="Arial" w:hAnsi="Segoe UI" w:cs="Segoe UI"/>
                <w:color w:val="000000"/>
              </w:rPr>
              <w:t>0</w:t>
            </w:r>
            <w:r w:rsidR="002E1269">
              <w:rPr>
                <w:rFonts w:ascii="Segoe UI" w:eastAsia="Arial" w:hAnsi="Segoe UI" w:cs="Segoe UI"/>
                <w:color w:val="000000"/>
              </w:rPr>
              <w:t>2</w:t>
            </w:r>
          </w:p>
        </w:tc>
        <w:tc>
          <w:tcPr>
            <w:tcW w:w="62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Pr="00B50689" w:rsidRDefault="00B50689" w:rsidP="00B50689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eastAsia="Arial" w:hAnsi="Segoe UI" w:cs="Segoe UI"/>
                <w:b/>
                <w:color w:val="000000"/>
                <w:lang w:val="en-US"/>
              </w:rPr>
            </w:pPr>
            <w:r w:rsidRPr="00B50689">
              <w:rPr>
                <w:rFonts w:ascii="Segoe UI" w:eastAsia="Arial" w:hAnsi="Segoe UI" w:cs="Segoe UI"/>
                <w:b/>
                <w:color w:val="000000"/>
              </w:rPr>
              <w:t>Coffee Break/Coqu</w:t>
            </w:r>
            <w:r w:rsidR="009975F7">
              <w:rPr>
                <w:rFonts w:ascii="Segoe UI" w:eastAsia="Arial" w:hAnsi="Segoe UI" w:cs="Segoe UI"/>
                <w:b/>
                <w:color w:val="000000"/>
              </w:rPr>
              <w:t>e</w:t>
            </w:r>
            <w:r w:rsidRPr="00B50689">
              <w:rPr>
                <w:rFonts w:ascii="Segoe UI" w:eastAsia="Arial" w:hAnsi="Segoe UI" w:cs="Segoe UI"/>
                <w:b/>
                <w:color w:val="000000"/>
              </w:rPr>
              <w:t>tel simples</w:t>
            </w:r>
            <w:r w:rsidRPr="00B50689">
              <w:rPr>
                <w:rFonts w:ascii="Segoe UI" w:eastAsia="Arial" w:hAnsi="Segoe UI" w:cs="Segoe UI"/>
                <w:color w:val="000000"/>
              </w:rPr>
              <w:t xml:space="preserve">, com fornecimento de cardápio a ser servido durante a sessão ordinária de cunho solene que se realizará em </w:t>
            </w:r>
            <w:r w:rsidR="00BF61B7">
              <w:rPr>
                <w:rFonts w:ascii="Segoe UI" w:eastAsia="Arial" w:hAnsi="Segoe UI" w:cs="Segoe UI"/>
                <w:b/>
                <w:color w:val="000000"/>
                <w:u w:val="single"/>
              </w:rPr>
              <w:t>31</w:t>
            </w:r>
            <w:r w:rsidRPr="00B50689">
              <w:rPr>
                <w:rFonts w:ascii="Segoe UI" w:eastAsia="Arial" w:hAnsi="Segoe UI" w:cs="Segoe UI"/>
                <w:b/>
                <w:color w:val="000000"/>
                <w:u w:val="single"/>
              </w:rPr>
              <w:t xml:space="preserve"> de março de 2025 as 19:30h</w:t>
            </w:r>
            <w:r w:rsidRPr="00B50689">
              <w:rPr>
                <w:rFonts w:ascii="Segoe UI" w:eastAsia="Arial" w:hAnsi="Segoe UI" w:cs="Segoe UI"/>
                <w:color w:val="000000"/>
              </w:rPr>
              <w:t xml:space="preserve">, </w:t>
            </w:r>
            <w:r w:rsidRPr="00B50689">
              <w:rPr>
                <w:rFonts w:ascii="Segoe UI" w:eastAsia="Arial" w:hAnsi="Segoe UI" w:cs="Segoe UI"/>
                <w:color w:val="000000"/>
                <w:lang w:val="en-US"/>
              </w:rPr>
              <w:t>na ocasião d</w:t>
            </w:r>
            <w:r>
              <w:rPr>
                <w:rFonts w:ascii="Segoe UI" w:eastAsia="Arial" w:hAnsi="Segoe UI" w:cs="Segoe UI"/>
                <w:color w:val="000000"/>
                <w:lang w:val="en-US"/>
              </w:rPr>
              <w:t>o evento “</w:t>
            </w:r>
            <w:proofErr w:type="gramStart"/>
            <w:r>
              <w:rPr>
                <w:rFonts w:ascii="Segoe UI" w:eastAsia="Arial" w:hAnsi="Segoe UI" w:cs="Segoe UI"/>
                <w:color w:val="000000"/>
                <w:lang w:val="en-US"/>
              </w:rPr>
              <w:t>Março</w:t>
            </w:r>
            <w:proofErr w:type="gramEnd"/>
            <w:r>
              <w:rPr>
                <w:rFonts w:ascii="Segoe UI" w:eastAsia="Arial" w:hAnsi="Segoe UI" w:cs="Segoe UI"/>
                <w:color w:val="000000"/>
                <w:lang w:val="en-US"/>
              </w:rPr>
              <w:t xml:space="preserve"> Lilás – Mulheres no Poder”</w:t>
            </w:r>
            <w:r w:rsidRPr="00B50689">
              <w:rPr>
                <w:rFonts w:ascii="Segoe UI" w:eastAsia="Arial" w:hAnsi="Segoe UI" w:cs="Segoe UI"/>
                <w:b/>
                <w:color w:val="000000"/>
                <w:lang w:val="en-US"/>
              </w:rPr>
              <w:t>.</w:t>
            </w:r>
          </w:p>
          <w:p w:rsidR="00B50689" w:rsidRPr="008D4F09" w:rsidRDefault="00B50689" w:rsidP="00B50689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eastAsia="Arial" w:hAnsi="Segoe UI" w:cs="Segoe UI"/>
                <w:b/>
                <w:color w:val="000000"/>
                <w:sz w:val="22"/>
                <w:u w:val="single"/>
              </w:rPr>
            </w:pPr>
            <w:r w:rsidRPr="008D4F09">
              <w:rPr>
                <w:rFonts w:ascii="Segoe UI" w:eastAsia="Arial" w:hAnsi="Segoe UI" w:cs="Segoe UI"/>
                <w:b/>
                <w:color w:val="000000"/>
                <w:sz w:val="22"/>
                <w:u w:val="single"/>
              </w:rPr>
              <w:t>Dimensionados para atender 60 (sessenta) convidados</w:t>
            </w:r>
          </w:p>
          <w:p w:rsidR="009975F7" w:rsidRPr="00B50689" w:rsidRDefault="009975F7" w:rsidP="009975F7">
            <w:pPr>
              <w:tabs>
                <w:tab w:val="left" w:pos="709"/>
              </w:tabs>
              <w:spacing w:after="60" w:line="252" w:lineRule="auto"/>
              <w:jc w:val="both"/>
              <w:rPr>
                <w:rFonts w:ascii="Segoe UI" w:eastAsia="Arial" w:hAnsi="Segoe UI" w:cs="Segoe UI"/>
                <w:b/>
                <w:color w:val="000000"/>
                <w:u w:val="single"/>
              </w:rPr>
            </w:pPr>
            <w:r>
              <w:rPr>
                <w:rFonts w:ascii="Segoe UI" w:hAnsi="Segoe UI" w:cs="Segoe UI"/>
                <w:sz w:val="18"/>
                <w:szCs w:val="18"/>
              </w:rPr>
              <w:t xml:space="preserve">Cardápio: 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03 Tipos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Salgados Fritos; 02 Tipos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Salgados Assados; 02 Tipos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Sanduiches Naturais (Marroquino </w:t>
            </w:r>
            <w:r>
              <w:rPr>
                <w:rFonts w:ascii="Segoe UI" w:hAnsi="Segoe UI" w:cs="Segoe UI"/>
                <w:sz w:val="18"/>
                <w:szCs w:val="18"/>
              </w:rPr>
              <w:t>e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 Pão Sírio); Pão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Queijo </w:t>
            </w:r>
            <w:r>
              <w:rPr>
                <w:rFonts w:ascii="Segoe UI" w:hAnsi="Segoe UI" w:cs="Segoe UI"/>
                <w:sz w:val="18"/>
                <w:szCs w:val="18"/>
              </w:rPr>
              <w:t>e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 Mini Pizza; Pão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Mel; Baguete Recheada; </w:t>
            </w:r>
            <w:proofErr w:type="spellStart"/>
            <w:r w:rsidRPr="009975F7">
              <w:rPr>
                <w:rFonts w:ascii="Segoe UI" w:hAnsi="Segoe UI" w:cs="Segoe UI"/>
                <w:sz w:val="18"/>
                <w:szCs w:val="18"/>
              </w:rPr>
              <w:t>Croassant</w:t>
            </w:r>
            <w:proofErr w:type="spellEnd"/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Frango; Bolo Caseiro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Cenoura </w:t>
            </w:r>
            <w:r>
              <w:rPr>
                <w:rFonts w:ascii="Segoe UI" w:hAnsi="Segoe UI" w:cs="Segoe UI"/>
                <w:sz w:val="18"/>
                <w:szCs w:val="18"/>
              </w:rPr>
              <w:t>c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om Calda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Chocolate; 02 Sabores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Sucos Naturais </w:t>
            </w:r>
            <w:r>
              <w:rPr>
                <w:rFonts w:ascii="Segoe UI" w:hAnsi="Segoe UI" w:cs="Segoe UI"/>
                <w:sz w:val="18"/>
                <w:szCs w:val="18"/>
              </w:rPr>
              <w:t>o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u Poupa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Fruta; Café </w:t>
            </w:r>
            <w:r>
              <w:rPr>
                <w:rFonts w:ascii="Segoe UI" w:hAnsi="Segoe UI" w:cs="Segoe UI"/>
                <w:sz w:val="18"/>
                <w:szCs w:val="18"/>
              </w:rPr>
              <w:t>c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om </w:t>
            </w:r>
            <w:r>
              <w:rPr>
                <w:rFonts w:ascii="Segoe UI" w:hAnsi="Segoe UI" w:cs="Segoe UI"/>
                <w:sz w:val="18"/>
                <w:szCs w:val="18"/>
              </w:rPr>
              <w:t>e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 </w:t>
            </w:r>
            <w:r>
              <w:rPr>
                <w:rFonts w:ascii="Segoe UI" w:hAnsi="Segoe UI" w:cs="Segoe UI"/>
                <w:sz w:val="18"/>
                <w:szCs w:val="18"/>
              </w:rPr>
              <w:t>s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>em Açúcar, Refrigerante Normal/Diet (Coca-Cola E Guaraná Antártica</w:t>
            </w:r>
            <w:r>
              <w:rPr>
                <w:rFonts w:ascii="Segoe UI" w:hAnsi="Segoe UI" w:cs="Segoe UI"/>
                <w:sz w:val="18"/>
                <w:szCs w:val="18"/>
              </w:rPr>
              <w:t xml:space="preserve">, 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Água Mineral; Guardanapos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e Papel Liso </w:t>
            </w:r>
            <w:r>
              <w:rPr>
                <w:rFonts w:ascii="Segoe UI" w:hAnsi="Segoe UI" w:cs="Segoe UI"/>
                <w:sz w:val="18"/>
                <w:szCs w:val="18"/>
              </w:rPr>
              <w:t>e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 xml:space="preserve"> Copos Descartáveis (Transparentes 200 Ml) </w:t>
            </w:r>
            <w:r>
              <w:rPr>
                <w:rFonts w:ascii="Segoe UI" w:hAnsi="Segoe UI" w:cs="Segoe UI"/>
                <w:sz w:val="18"/>
                <w:szCs w:val="18"/>
              </w:rPr>
              <w:t>d</w:t>
            </w:r>
            <w:r w:rsidRPr="009975F7">
              <w:rPr>
                <w:rFonts w:ascii="Segoe UI" w:hAnsi="Segoe UI" w:cs="Segoe UI"/>
                <w:sz w:val="18"/>
                <w:szCs w:val="18"/>
              </w:rPr>
              <w:t>e Primeira Qualidade</w:t>
            </w:r>
            <w:r>
              <w:rPr>
                <w:rFonts w:ascii="Segoe UI" w:hAnsi="Segoe UI" w:cs="Segoe UI"/>
                <w:sz w:val="18"/>
                <w:szCs w:val="18"/>
              </w:rPr>
              <w:t>.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Pr="00B50689" w:rsidRDefault="008D4F09" w:rsidP="009E4CE8">
            <w:pPr>
              <w:widowControl w:val="0"/>
              <w:spacing w:after="120" w:line="259" w:lineRule="auto"/>
              <w:ind w:right="-14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Uni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Pr="00B50689" w:rsidRDefault="008D4F09" w:rsidP="009E4CE8">
            <w:pPr>
              <w:widowControl w:val="0"/>
              <w:tabs>
                <w:tab w:val="left" w:pos="709"/>
              </w:tabs>
              <w:spacing w:after="120" w:line="259" w:lineRule="auto"/>
              <w:ind w:right="-15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Pr="00B50689" w:rsidRDefault="00B50689" w:rsidP="009E4CE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50689" w:rsidRPr="00B50689" w:rsidRDefault="00B50689" w:rsidP="009E4CE8">
            <w:pPr>
              <w:pStyle w:val="Cabealho"/>
              <w:widowControl w:val="0"/>
              <w:jc w:val="right"/>
              <w:rPr>
                <w:rFonts w:ascii="Segoe UI" w:hAnsi="Segoe UI" w:cs="Segoe UI"/>
                <w:b/>
              </w:rPr>
            </w:pPr>
          </w:p>
        </w:tc>
      </w:tr>
      <w:tr w:rsidR="00FB2A6E" w:rsidTr="009975F7">
        <w:tc>
          <w:tcPr>
            <w:tcW w:w="89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jc w:val="right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TOTAL GERAL</w:t>
            </w: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FB2A6E">
            <w:pPr>
              <w:pStyle w:val="Cabealho"/>
              <w:widowControl w:val="0"/>
              <w:tabs>
                <w:tab w:val="left" w:pos="570"/>
              </w:tabs>
              <w:jc w:val="right"/>
              <w:rPr>
                <w:rFonts w:asciiTheme="minorHAnsi" w:hAnsiTheme="minorHAnsi" w:cs="Tahoma"/>
                <w:sz w:val="22"/>
                <w:szCs w:val="22"/>
              </w:rPr>
            </w:pPr>
          </w:p>
        </w:tc>
      </w:tr>
      <w:tr w:rsidR="00FB2A6E" w:rsidTr="00B50689">
        <w:tc>
          <w:tcPr>
            <w:tcW w:w="6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 w:rsidP="00533ED8">
            <w:pPr>
              <w:pStyle w:val="Cabealho"/>
              <w:widowControl w:val="0"/>
              <w:rPr>
                <w:rFonts w:ascii="Calibri" w:hAnsi="Calibri" w:cs="Tahoma"/>
                <w:b/>
                <w:sz w:val="22"/>
                <w:szCs w:val="22"/>
                <w:u w:val="single"/>
              </w:rPr>
            </w:pPr>
            <w:r>
              <w:rPr>
                <w:rFonts w:asciiTheme="minorHAnsi" w:hAnsiTheme="minorHAnsi" w:cs="Tahoma"/>
                <w:b/>
                <w:sz w:val="22"/>
                <w:szCs w:val="22"/>
              </w:rPr>
              <w:t xml:space="preserve">VALIDADE DA PROPOSTA: </w:t>
            </w:r>
            <w:r>
              <w:rPr>
                <w:rFonts w:asciiTheme="minorHAnsi" w:hAnsiTheme="minorHAnsi" w:cs="Tahoma"/>
                <w:b/>
                <w:sz w:val="22"/>
                <w:szCs w:val="22"/>
                <w:u w:val="single"/>
              </w:rPr>
              <w:t>60 DIAS</w:t>
            </w:r>
          </w:p>
        </w:tc>
        <w:tc>
          <w:tcPr>
            <w:tcW w:w="43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  <w:szCs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Nome legível do responsável pela cotação:</w:t>
            </w:r>
          </w:p>
        </w:tc>
      </w:tr>
      <w:tr w:rsidR="00FB2A6E" w:rsidTr="00B50689">
        <w:trPr>
          <w:trHeight w:val="2396"/>
        </w:trPr>
        <w:tc>
          <w:tcPr>
            <w:tcW w:w="697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A6E" w:rsidRDefault="00533ED8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Local para carimbo do CNPJ do fornecedor:</w:t>
            </w:r>
          </w:p>
          <w:p w:rsidR="00FB2A6E" w:rsidRDefault="00FB2A6E">
            <w:pPr>
              <w:pStyle w:val="Cabealho"/>
              <w:widowControl w:val="0"/>
              <w:jc w:val="center"/>
              <w:rPr>
                <w:rFonts w:asciiTheme="minorHAnsi" w:hAnsiTheme="minorHAnsi" w:cs="Tahoma"/>
                <w:b/>
                <w:sz w:val="22"/>
                <w:szCs w:val="22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B2A6E" w:rsidRDefault="00FB2A6E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FB2A6E" w:rsidRDefault="00533ED8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______________________________________</w:t>
            </w:r>
          </w:p>
          <w:p w:rsidR="00FB2A6E" w:rsidRDefault="00FB2A6E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FB2A6E" w:rsidRDefault="00533ED8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Data: ______/______/______</w:t>
            </w:r>
          </w:p>
          <w:p w:rsidR="00FB2A6E" w:rsidRDefault="00FB2A6E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FB2A6E" w:rsidRDefault="00FB2A6E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</w:p>
          <w:p w:rsidR="00FB2A6E" w:rsidRDefault="00533ED8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_____________________________________</w:t>
            </w:r>
          </w:p>
          <w:p w:rsidR="00FB2A6E" w:rsidRDefault="00533ED8">
            <w:pPr>
              <w:widowControl w:val="0"/>
              <w:jc w:val="center"/>
              <w:rPr>
                <w:rFonts w:asciiTheme="minorHAnsi" w:hAnsiTheme="minorHAnsi" w:cs="Tahoma"/>
                <w:b/>
                <w:sz w:val="22"/>
              </w:rPr>
            </w:pPr>
            <w:r>
              <w:rPr>
                <w:rFonts w:asciiTheme="minorHAnsi" w:hAnsiTheme="minorHAnsi" w:cs="Tahoma"/>
                <w:b/>
                <w:sz w:val="22"/>
              </w:rPr>
              <w:t>Assinatura do Responsável</w:t>
            </w:r>
          </w:p>
        </w:tc>
      </w:tr>
    </w:tbl>
    <w:p w:rsidR="00B50689" w:rsidRPr="00B50689" w:rsidRDefault="00B50689" w:rsidP="009975F7">
      <w:pPr>
        <w:rPr>
          <w:rFonts w:ascii="Segoe UI" w:hAnsi="Segoe UI" w:cs="Segoe UI"/>
        </w:rPr>
      </w:pPr>
      <w:r w:rsidRPr="00B50689">
        <w:rPr>
          <w:rFonts w:ascii="Segoe UI" w:hAnsi="Segoe UI" w:cs="Segoe UI"/>
        </w:rPr>
        <w:t xml:space="preserve"> </w:t>
      </w:r>
    </w:p>
    <w:sectPr w:rsidR="00B50689" w:rsidRPr="00B50689">
      <w:pgSz w:w="11906" w:h="16838"/>
      <w:pgMar w:top="567" w:right="311" w:bottom="284" w:left="315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5932C7"/>
    <w:multiLevelType w:val="multilevel"/>
    <w:tmpl w:val="94B4683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24F25B1"/>
    <w:multiLevelType w:val="hybridMultilevel"/>
    <w:tmpl w:val="82B83B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AF35D9"/>
    <w:multiLevelType w:val="multilevel"/>
    <w:tmpl w:val="F506A004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7C25636B"/>
    <w:multiLevelType w:val="hybridMultilevel"/>
    <w:tmpl w:val="ABA6A8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A6E"/>
    <w:rsid w:val="0028012D"/>
    <w:rsid w:val="002E1269"/>
    <w:rsid w:val="00533ED8"/>
    <w:rsid w:val="00836B60"/>
    <w:rsid w:val="008D4F09"/>
    <w:rsid w:val="009975F7"/>
    <w:rsid w:val="009E4CE8"/>
    <w:rsid w:val="00A540BE"/>
    <w:rsid w:val="00AD1F37"/>
    <w:rsid w:val="00B50689"/>
    <w:rsid w:val="00B920B7"/>
    <w:rsid w:val="00BF61B7"/>
    <w:rsid w:val="00FB2A6E"/>
    <w:rsid w:val="00FF568E"/>
    <w:rsid w:val="00FF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E4B52F"/>
  <w15:docId w15:val="{457CC578-05B2-40F2-8070-C182160DB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customStyle="1" w:styleId="LinkdaInternet">
    <w:name w:val="Link da Internet"/>
    <w:uiPriority w:val="99"/>
    <w:unhideWhenUsed/>
    <w:qFormat/>
    <w:rPr>
      <w:color w:val="0000FF"/>
      <w:u w:val="singl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qFormat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customStyle="1" w:styleId="Default">
    <w:name w:val="Default"/>
    <w:qFormat/>
    <w:rPr>
      <w:rFonts w:cs="Calibri"/>
      <w:color w:val="000000"/>
      <w:sz w:val="24"/>
      <w:szCs w:val="24"/>
      <w:lang w:eastAsia="en-US"/>
    </w:rPr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table" w:styleId="Tabelacomgrade">
    <w:name w:val="Table Grid"/>
    <w:basedOn w:val="Tabe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99"/>
    <w:rsid w:val="00B506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14EE7A-D042-4791-AC99-105D06AB57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405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2</cp:revision>
  <cp:lastPrinted>2025-02-06T13:53:00Z</cp:lastPrinted>
  <dcterms:created xsi:type="dcterms:W3CDTF">2025-02-07T12:12:00Z</dcterms:created>
  <dcterms:modified xsi:type="dcterms:W3CDTF">2025-02-07T12:12:00Z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0B63BFDD8A87432797EE855EC01CAAD1</vt:lpwstr>
  </property>
  <property fmtid="{D5CDD505-2E9C-101B-9397-08002B2CF9AE}" pid="3" name="KSOProductBuildVer">
    <vt:lpwstr>1046-11.2.0.11537</vt:lpwstr>
  </property>
</Properties>
</file>